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772637-О/2024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Сергея Ивановича на нарушение его конституционных прав пунктом 1 статьи 288 и статьей 304 Гражданского кодекса Российской Федерации, а также пунктом 6 статьи 10, пунктом 1 части 1 статьи 67, частью 3 статьи 69 и статьей 70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С.И.Попова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С.И.Попов оспаривает конституционность следующих положений: пункта 1 статьи 288 «Собственность на жилое помещение» и статьи 304 «Защита прав собственника от нарушений, не связанных с лишением владения» ГК Российской Федерации; пункта 6 статьи 10 «Основания возникновения жилищных прав и обязанностей», пункта 1 части 1 статьи 67 «Права и обязанности нанимателя жилого помещения по договору социального найма», части 3 2 статьи 69 «Права и обязанности членов семьи нанимателя жилого помещения по договору социального найма», статьи 70 «Право нанимателя на вселение в занимаемое им жилое помещение по договору социального найма других граждан в качестве членов своей семьи» Жилищного кодекса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С.И.Попову в удовлетворении искового требования о признании приобретшим право пользования жилым помещением отказано; встречное исковое требование о выселении удовлетворено. Суд первой инстанции указал, что с заявлением о получении согласия наймодателя на вселение в жилое помещение С.И.Попова его брат как наниматель жилого помещения по договору социального найма при жизни не обращался.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С.И.Попова, оспариваемые положения противоречат статьям 1 (часть 1), 4 (часть 2), 15 (части 1 и 2), 17, 19 (части 1 и 2), 40, 46 (части 1 и 2), 55 (часть 3), 120 (часть 1), 123 (часть 3) и 126 Конституции Российской Федерации, поскольку они по смыслу, придаваемому им правоприменительной практикой, допускают отказ после смерти нанимателя в заключении договора социального найма с членом его семьи, если последний не был указан в договоре социального найма, но проживал в жилом помещении вместе с нанимателем, который выразил при жизни в письменном виде волю на вселение этого члена семьи, подписав заявление с просьбой зарегистрировать члена семьи по месту жительства в данном помещении, выдав доверенность члену семьи на право пользования и распоряжения всем имуществом и подав в установленном порядке 3 соответствующее заявление с целью регистрации члена семьи по месту жительства.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288 ГК Российской Федерации конкретизирует гарантии, предусмотренные статьей 35 (части 1 и 2) Конституции Российской Федерации, и направлен – на основе общеправового принципа неприкосновенности собственности – на защиту прав собственника, в том числе собственника жилого помещения. Статья 304 того же Кодекса призвана устранить нарушения прав собственника или иного владельца, не связанные с лишением владения, и служит защите прав и законных интересов граждан и реализации предписаний статей 17 (часть 3), 35 и 46 Конституции Российской Федерации (определения Конституционного Суда Российской Федерации от 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