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713921-П/2023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«Управляющая компания Белореченского района – Кубань» на нарушение его конституционных прав рядом взаимосвязанных положений Арбитражного процессуального кодекса Российской Федерации и части 41 статьи 30.13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«Управляющая компания Белореченского района – Кубань»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«Управляющая компания Белореченского района – Кубань» (далее также – ООО «УК БР – Кубань») оспаривает конституционность части 1 статьи 273 «Право кассационного обжалования», части 1 статьи 286 «Пределы рассмотрения дела в арбитражном суде кассационной инстанции», пункта 1 части 2 статьи 2911 «Порядок подачи кассационных жалобы, представления в Судебную коллегию 2 Верховного Суда Российской Федерации» АПК Российской Федерации во взаимосвязи с частями 2 и 4 статьи 277 «Форма и содержание кассационной жалобы», частью 2 статьи 286, частью 1 статьи 287 «Полномочия арбитражного суда кассационной инстанции», частями 1, 3 и 4 статьи 288 «Основания для отмены судебного приказа, изменения или отмены решения, постановления арбитражного суда первой и апелляционной инстанций», частями 2 и 21 статьи 289 «Постановление арбитражного суда кассационной инстанции», частями 2 и 5 статьи 2913 «Форма и содержание кассационных жалобы, представления», частью 1 статьи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 частью 1 статьи 29113 «Определение Судебной коллегии Верховного Суда Российской Федерации, вынесенное по результатам рассмотрения кассационных жалобы, представления», частями 1 и 2 статьи 29114 «Полномочия Судебной коллегии Верховного Суда Российской Федерации по результатам рассмотрения кассационных жалобы, представления вместе с делом» того же Кодекса и частью 41 статьи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Решением арбитражного суда первой инстанции, оставленным без изменения судами апелляционной и кассационной инстанций, отказано в удовлетворении заявления ООО «УК БР – Кубань» о признании незаконным постановления государственной жилищной инспекции, которым заявитель привлечен к административной ответственности. Суды указали на недоказанность наличия уважительных причин пропуска заявителем срока на обращение в арбитражный суд первой инстанции, что явилось достаточным основанием для отказа в удовлетворении его заявления. Определением судьи Верховного Суда Российской Федерации отказано в передаче кассационной 3 жалобы заявителя для рассмотрения в судебном заседании суда кассационной инстанции. По мнению заявителя, оспариваемые положения не соответствуют статьям 2, 18, 19 (часть 1), 45 и 46 (части 1 и 2) Конституции Российской Федерации в той мере, в какой по смыслу, придаваемому им правоприменительной практикой, они не позволяют лицу, привлеченному к административной ответственности, обжаловать это решение в арбитражный суд кассационной инстанции путем подачи кассационной жалобы непосредственно на постановление административного органа по делу об административном правонарушении, которое было предметом рассмотрения арбитражных судов нижестоящих инстанций, но не было признано незаконным в связи с пропуском срока его обжалования в арбитражный суд первой инстанции. ООО «УК БР – Кубань» полагает, что арбитражный суд кассационной инстанции тем самым необоснованно лишается возможности проверить законность постановления административного органа по делу об административном правонарушении безотносительно того, соблюден ли заявителем срок подачи заявления о его оспаривании в арбитражный суд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в том числе на обжалование в суд решений и действий (или бездействия) органов государственной власти (статья 46, часть 2), не предполагает возможности для гражданина или организации по собственному усмотрению выбирать способ и процедуру судебного оспаривания – они определяются федеральными законами (определения Конституционного Суда Российской Федерации от 20 декабря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«Управляющая компания Белореченского района – Кубань»,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