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567924-П/2021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Магденко Александра Михайловича на нарушение его конституционных прав статьей 247 Уголовно-процессуального кодекса РСФСР, а также статьей 3892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А.М.Магденко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14 мая 2002 года на основании положений Уголовно-процессуального кодекса РСФСР изменена мера пресечения в отношении подсудимого А.М.Магденко – с подписки о невыезде на содержание под стражей – в связи с его неявкой в судебное заседание и наличием оснований полагать, что он скрывается от суда. Считая это решение незаконным, заявитель в 2021 году оспорил его во Второй кассационный суд общей юрисдикции. Постановлением от 18 марта 2021 года поданная жалоба возвращена без рассмотрения с разъяснением, что 2 решения суда об избрании меры пресечения или о продлении сроков ее действия обжалуются одновременно с итоговым судебным решением по делу, каковым в данном случае является вынесенный 22 мая 2002 года приговор. Постановлением же судьи Верховного Суда Российской Федерации от 20 мая 2021 года, с которым, в свою очередь, согласился заместитель Председателя того же суда (письмо от 28 июля 2021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последующей жалобы А.М.Магденко на то же судебное решение. В этой связи заявитель просит признать не соответствующими статьям 2, 10, 15 (часть 1), 18, 21 (часть 1), 22 (часть 1), 45 (часть 1), 46 (части 1 и 2), 48, 55 (часть 3), 120 (часть 1) и 123 (части 2 и 3) Конституции Российской Федерации следующие законоположения: статью 247 «Последствия неявки подсудимого» УПК РСФСР, как позволяющую суду избирать либо изменять в отношении не явившегося в судебное заседание подсудимого меру пресечения без его принудительного привода и без обеспечения участия защитника при рассмотрении такого вопроса; статью 3892 «Судебные решения, подлежащие апелляционному обжалованию» УПК Российской Федерации, поскольку данная норма по смыслу, придаваемому ей правоприменительной практикой, не допускает возможность обжалования в кассационном порядке промежуточного судебного решения по вопросу о мере пресечения в виде заключения под стражу отдельно от итогового судебного решения по делу;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Федерации, как не относящую к основаниям пересмотра оспариваемых судебных решений допущенные судом первой инстанции грубые нарушения конституционных принципов уголовного 3 судопроизводства и не обязывающую судей судов кассационной инстанции передавать поданные при таких обстоятельствах жалобы на рассмотрение в судебном заседании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3892 УПК Российской Федерации являются частью механизма пересмотра не вступивших в законную силу судебных решений в апелляционном порядке и сами по себе не регулируют порядок производства в суде кассационной инстанции (определения Конституционного Суда Российской Федерации от 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Магденко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