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668873-П/2023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Карташова Анатолия Анатольевича на нарушение его конституционных прав примечанием к статье 12.8 Кодекса Российской Федерации об административных правонарушениях, а также пунктами 1, 4 и 6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А.А.Карташова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А.А.Карташов оспаривает конституционность примечания к статье 12.8 «Управление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опьянения» КоАП Российской Федерации, а также пунктов 1, 4 и 6 Правил освидетельствования лица, 2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(утверждены Постановлением Правительства Российской Федерации от 26 июня 2008 года № 475). Как следует из представленных материалов, постановлением мирового судьи от 20 августа 2021 года, оставленным без изменения вышестоящими судами, в том числе постановлением судьи Верховного Суда Российской Федерации от 27 июля 2022 года, А.А.Карташов был привлечен к административной ответственности за управление автомобилем в состоянии опьянения, вызванном воздействием лекарственного препарата, ухудшающего реакцию и внимание (часть 1 статьи 12.8 КоАП Российской Федерации). Заявитель полагает, что освидетельствование его на состояние опьянения было произведено с нарушениями установленного порядка и у него ошибочно было выявлено состояние опьянения. В связи с этим он просит признать оспариваемые нормы не соответствующими статьям 17 (часть 3), 18, 19 (часть 1), 45 (часть 1), 54 (часть 2) и 55 (часть 3) Конституции Российской Федерации, поскольку они не позволяют предвидеть административно-правовые последствия управления транспортным средством водителю, в организме которого содержатся вещества, способные ухудшить его внимание и реакцию.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24 ноября 2022 года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регулируют отношения, связанные с достоверным выяснением состояния опьянения у лица, управлявшего транспортным средством. Оспариваемые заявителем положения данных Правил, касающиеся, в частности, процедуры освидетельствования на состояние алкогольного опьянения и оформления его результатов, не предполагают возможности их произвольного применения и сами по себе не могут рассматриваться как нарушающие конституционные права граждан. Проверка же соблюдения установленного порядка освидетельствования на состояние алкогольного опьянения (медицинского освидетельствования на состояние опьянения) в конкретном деле связана с исследованием фактических обстоятельств и в компетенцию Конституционного Суда Российской Федерации не входит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пунктами 2 и 3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Карташова Анатолия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