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30409-П/2002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статей 90, 96, 122 и 216 Уголовно-процессуального кодекса РСФСР в связи с жалобами граждан С.С.Маленкина, Р.Н.Мартынова и С.В.Пустовалова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Г.А.Жилина, судей М.В.Баглая, Ю.М.Данилова, Л.М.Жарковой, В.Д.Зорькина, В.О.Лучина, Н.В.Селезнева, В.Г.Стрекозова, О.С.Хохряковой, с участием адвоката Е.М.Носковой - представителя гражданина Р.Н.Мартынова и адвоката Г.С.Каганера - представителя гражданина С.В.Пустовалова, а также постоянного представителя Государственной Думы в Конституционном Суде Российской Федерации В.В.Лазарева и представителя Совета Федерации - председателя Комитета Совета Федерации по конституционному законодательству Ю.А.Шарандина,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статей 90, 96, 122 и 216 УПК РСФСР. Поводом к рассмотрению дела явились жалобы граждан С.С.Маленкина, Р.Н.Мартынова и С.В.Пустовалова на нарушение их конституционных прав положениями указанных статей Уголовно- процессуального кодекса РСФСР, которыми регламентируются порядок задержания лиц, подозреваемых в совершении преступления, и порядок применения в качестве меры пресечения заключения под стражу. Основанием к рассмотрению дела явилась обнаружившаяся неопределенность в вопросе о том, соответствуют ли эти положения, примененные в делах заявителей, Конституции Российской Федерации. Заслушав сообщение судьи-докладчика Н.В.Селезнева, объяснения представителей сторон, выступления приглашенных в заседание представителей: от Верховного Суда Российской Федерации - судьи Верховного Суда Российской Федерации А.М.Бризицкого, от Генеральной прокуратуры Российской Федерации - А.Я.Качанова, от Министерства юстиции Российской Федерации - Н.А.Иванова, от Федеральной службы безопасности Российской Федерации - Л.Н.Башкатова, от Уполномоченного по правам человека в Российской Федерации - Г.Г.Никитина,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Заявители - граждане С.С.Маленкин, Р.Н.Мартынов и С.В.Пустовалов были заключены под стражу с санкции прокурора в связи с обвинением в совершении каждым из них ряда преступлений.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Закрепленное Конституцией Российской Федерации право на свободу и личную неприкосновенность (статья 22, часть 1) относится к числу основных прав человека, неотчуждаемых и принадлежащих каждому от рождения (статья 17, часть 2), а конституционно установленные особые уголовно-процессуальные гарантии судебной защиты данного права в силу статьи 18 Конституции Российской Федерации являются непосредственно действующими и, следовательно, определяющими смысл, содержание и применение соответствующих положений уголовно- процессуального законодательства, равно как и деятельность законодательной власти по его принятию, изменению и дополнению. Предусмотрев в абзаце втором пункта 6 раздела второго "Заключительные и переходные положения", что до приведения уголовно-процессуального законодательства в соответствие с конституционными положениями сохраняется прежний порядок ареста, содержания под стражей и задержания лица, подозреваемого в совершении преступления, Конституция Российской Федерации тем самым обязала законодателя в течение переходного периода, конкретные временные границы которого ею не определялись, внести изменения в действующее законодательство, с тем чтобы нормы о применении ареста (заключения под стражу) и содержании под стражей только на основании судебного решения и о предельном 48-часовом сроке задержания лица до вынесения судебного решения вошли в качестве обязательного элемента в механизм правового регулирования применения мер процессуального принуждения. Временный характер сохранения того порядка ареста, содержания под стражей и задержания лиц, подозреваемых в совершении преступлений, который был урегулирован действовавшим до принятия Конституции Российской Федерации уголовно-процессуальным законодательством, подтвержден Федеральным законом от 30 марта 1998 года "О ратификации Конвенции о защите прав человека и основных свобод и Протоколов к ней". Признавая закрепленное в пунктах 3 и 4 статьи 5 Конвенции право каждого задержанного или арестованного на незамедлительное доставление к судье и на судебное разбирательство в течение разумного срока, российский законодатель ограничил применение санкционированного абзацем вторым пункта 6 раздела второго "Заключительные и переходные положения" Конституции Российской Федерации и предусмотренного частью первой статьи 11, частью первой статьи 89, статьями 90, 92, 96, 96 1 , 96 2 , 97, 101 и 122 УПК РСФСР порядка ареста, содержания под стражей и задержания лиц, подозреваемых в совершении преступления, периодом, который потребуется для внесения в законодательство Российской Федерации изменений, полностью устраняющих несоответствия указанных положений положениям Конвенции. Таким образом, как в Конституции Российской Федерации, так и в Федеральном законе "О ратификации Конвенции о защите прав человека и основных свобод и Протоколов к ней" сохранение действия положений уголовно-процессуального закона, которыми регламентируются порядок 3 задержания лиц, подозреваемых в совершении преступления, и порядок применения заключения под стражу, рассматривается как переходная мера, ограниченная по времени периодом, необходимым лишь для внесения в законодательство соответствующих изменений.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случаях, когда право, для защиты которого необходимо принятие закона, непосредственно закреплено в Конституции Российской Федерации, исполнение подобной обязанности должно осуществляться скорейшим образом. Данная правовая позиция была сформулирована Конституционным Судом Российской Федерации в Постановлении от 2 февраля 1999 года по делу о проверке конституционности положений статьи 41 и части третьей статьи 42 УПК РСФСР, пунктов 1 и 2 постановления Верховного Совета Российской Федерации от 16 июля 1993 года "О порядке введения в действие Закона Российской Федерации "О внесении изменений и дополнений в Закон РСФСР "О судоустройстве РСФСР", Уголовно-процессуальный кодекс РСФСР, Уголовный кодекс РСФСР и Кодекс РСФСР об административных правонарушениях". Как следует из этой правовой позиции, подтвержденной Конституционным Судом Российской Федерации в официально опубликованном Определении от 2 апреля 2001 года по жалобе гражданина С.В.Посохова на нарушение его конституционных прав статьями 90 и 122 УПК РСФСР, в связи с тем, что после принятия Конституции Российской Федерации прошел значительный срок, достаточный не только для выполнения законодателем предписания абзаца второго пункта 6 раздела второго "Заключительные и переходные положения" Конституции Российской Федерации о приведении уголовно-процессуального законодательства в соответствие с Конституцией Российской Федерации, но и для обеспечения его действия, меняется конституционное значение переходных положений, содержащихся в Конституции Российской Федерации, поскольку временные нормы фактически становятся постоянно действующими и в таком качестве нарушают не только право, гарантированное статьей 22 Конституции Российской Федерации, но и провозглашенный ею принцип непосредственного действия прав и свобод человека и гражданина (статья 18). Сохранение прежнего порядка задержания и применения в качестве меры пресечения заключения под стражу, таким образом, уже с этого времени - вопреки конституционному смыслу абзаца второго пункта 6 раздела второго "Заключительные и переходные положения" Конституции Российской Федерации и принятым на себя Российской Федерацией обязательствам в связи с ратификацией ею Конвенции о защите прав человека и основных свобод - приводило, по сути, к отказу от реализации гарантированного главой 2 Конституции Российской Федерации механизма судебной защиты прав и свобод человека и гражданина. Между тем гарантии судебной защиты имеют особое значение для ситуаций, связанных с ограничением одного из основных прав человека - права на свободу и личную неприкосновенность, что признается, в частности, Конвенцией о защите прав человека и основных свобод и Международным пактом о гражданских и политических правах. Согласно этим международно- правовым актам, являющимся в силу статьи 15 (часть 4) Конституции Российской Федерации составной частью правовой системы Российской Федерации, каждое арестованное или задержанное по уголовному обвинению лицо незамедлительно доставляется к судье или к другому должностному лицу, которому принадлежит по закону полномочие осуществлять судебную власть, и ему должно быть обеспечено право на судебное разбирательство в течение разумного срока или право на освобождение (пункт 3 статьи 5 Конвенции о защите прав человека и основных свобод, пункт 3 статьи 9 Международного пакта о гражданских и политических правах). Указанные гарантии права на судебную защиту, которое как неотчуждаемое и принадлежащее каждому от рождения должно быть обеспечено наиболее полным образом, не могут быть компенсированы предоставлением - на основании действующего регулирования обвиняемому и подозреваемому, в отношении которых применена мера пресечения в виде заключения под стражу, возможности обжаловать в судебном порядке незаконность и необоснованность ареста или продления срока содержания под стражей (статьи 2201 и 220 2 УПК РСФСР), поскольку при этом допускается ограничение свободы и личной неприкосновенности вне судебного контроля в течение значительного времени (до момента рассмотрения судом соответствующей жалобы).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2001 года принят Уголовно-процессуальный кодекс Российской Федерации. Однако часть вторая его статьи 29, согласно которой только суд, в том числе в ходе досудебного производства, правомочен принимать решения об избрании меры пресечения в виде заключения под стражу, домашнего ареста, о продлении срока содержания под стражей, а также другие нормы, касающиеся передачи судам в ходе досудебного производства по уголовному делу полномочий по применению меры пресечения в виде заключения под стражу и продлению срока содержания под стражей, Федеральным законом от 18 декабря 2001 года "О введении в действие Уголовно- 4 процессуального кодекса Российской Федерации" вводятся в действие лишь с 1 января 2004 года; до этого момента решения по таким вопросам по-прежнему принимает прокурор. Следовательно, до наступления указанного срока порядок внесудебного ограничения свободы и личной неприкосновенности по-прежнему сохраняется в качестве составной части правовой системы Российской Федерации, т.е. применительно к этому периоду фактически рассматривается законодателем как соответствующий Конституции Российской Федерации. Тем самым предписание абзаца второго пункта 6 раздела второго "Заключительные и переходные положения" Конституции Российской Федерации реализовано им сугубо формально, чем нарушается действительный смысл данного предписания. Сохрание прежнего порядка задержания и применения в качестве меры пресечения заключения под стражу является отступлением не только от провозглашенных статьями 22 (часть 2) и 46 (часть 1) Конституции Российской Федерации особых процессуальных гарантий права на свободу и личную неприкосновенность, но и от закрепленных в статьях 17 и 18 Конституции Российской Федерации принципа непосредственного действия прав и свобод человека и гражданина, обязанности Российской Федерации признавать и гарантировать их в соответствии с общепризнанными принципами и нормами международного права, не согласуется с сохраняющими свою силу правовыми позициями Конституционного Суда Российской Федерации по данному вопросу, а также несовместимо с принятыми на себя Россией обязательствами в связи с ратификацией ею Конвенции о защите прав человека и основных свобод. Таким образом, поскольку в настоящее время не имеется оснований для сохранения действия положений статей 90, 96, 122 и 216 УПК РСФСР, допускающих возможность задержания лица, подозреваемого в совершении преступления, на срок свыше 48 часов и применения в качестве меры пресечения заключения под стражу без судебного решения, данные положения не могут рассматриваться как соответствующие Конституции Российской Федерации. В связи с этим Федеральному Собранию надлежит незамедлительно внести в законодательство изменения, с тем чтобы обеспечить введение в действие норм, предусматривающих судебный порядок применения ареста (заключения под стражу), содержания под стражей, а также задержания подозреваемого на срок свыше 48 часов, одновременно с Уголовно- процессуальным кодексом Российской Федерации как единой системой норм, определяющих общие начала и порядок уголовного судопроизводства, т.е. с 1 июля 2002 года. Исходя из изложенного и руководствуясь частями первой и второй статьи 71, статьями 72, 74, 75, 79, 80, 87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статей 90, 96, 122 и 216 УПК РСФСР, допускающие задержание лица, подозреваемого в совершении преступления, на срок свыше 48 часов и применение в качестве меры пресечения заключения под стражу без судебного решения, не соответствующими Конституции Российской Федерации, ее статьям 17, 22 и 46 (часть 1), а также абзацу второму пункта 6 раздела второго "Заключительные и переходные положения". Данные положения УПК РСФСР, а также все иные нормативные правовые положения, допускающие задержание до судебного решения на срок свыше 48 часов, а также арест (заключение под стражу) и содержание под стражей без судебного решения с 1 июля 2002 года не подлежат применению.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Собранию надлежит незамедлительно внести в законодательство изменения, с тем чтобы обеспечить введение в действие норм, предусматривающих судебный порядок применения ареста (заключения под стражу), содержания под стражей, а также задержания подозреваемого на срок свыше 48 часов, с 1 июля 2002 года.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