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720135-О/2023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Киреевой Натальи Ивановны на нарушение ее конституционных прав частью 1 статьи 261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Н.И.Киреевой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Н.И.Киреева оспаривает конституционность части 1 статьи 261 Федерального закона от 28 декабря 2013 года № 400-ФЗ «О страховых пенсиях», предусматривающей, что пенсионерам,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«Об обязательном пенсионном страховании в Российской Федерации», суммы страховой пенсии, фиксированной выплаты к страховой пенсии (с учетом повышения фиксированной выплаты к страховой пенсии), в том числе полученные в связи с перерасчетом, предусмотренным частями 2, 5–8 статьи 18 данного 2 Федерального закона, выплачиваются в размере, исчисленном в соответствии с данным Федеральным законом, без учета индексации (увеличения)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Федерации, имеющих место в период осуществления работы и (или) иной деятельности. По мнению заявительницы, оспариваемая норма, примененная судами общей юрисдикции в ее деле, не соответствует статьям 1 (часть 1), 15 (части 1 и 2) и 75 (часть 6) Конституции Российской Федерации, поскольку препятствует реализации конституционной гарантии ежегодной индексации пенсии в отношении работающих пенсионеров.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признавая Россию социальным государством, предоставляет каждому право на социальное обеспечение и относит определение условий и порядка его реализации к компетенции законодателя (статья 7; статья 39, части 1 и 2). Одним из важнейших элементов социального обеспечения, охватывающего риски, связанные с потерей средств к существованию по не зависящим от человека причинам, является пенсионное обеспечение, которое призвано создавать приемлемые условия для реализации своих прав теми, кто в силу возраста, состояния здоровья, иных не зависящих от них причин не может трудиться. Устанавливая в рамках предоставленных ему полномочий систему пенсионного обеспечения, законодатель в ряде законодательных актов определил виды пенсий, условия их назначения, порядок определения их размеров, а также их индексации в связи с ростом стоимости жизни. В частности, Федеральный закон «О страховых пенсиях» наряду с условиями назначения и размерами страховой пенсии по старости и 3 фиксированной выплаты к ней предусматривает механизмы ежегодной корректировки размера страховой пенсии и ежегодной индексации фиксированной выплаты к ней, в том числе исходя из роста потребительских цен за прошедший год (части 20–22 статьи 15; части 6 и 7 статьи 16 и часть 10 статьи 18). При этом для пенсионеров по старости, продолжающих после назначения пенсии осуществлять трудовую деятельность, был предусмотрен такой порядок выплаты сумм страховой пенсии и фиксированной выплаты к ней (в том числе полученных в связи с перерасчетом, предусмотренным частями 2, 5–8 статьи 18 данного Федерального закона), при котором указанные суммы выплачивались без учета индексации (увеличения) размера фиксированной выплаты к страховой пенсии в соответствии с законодательством Российской Федерации и корректировки размера страховой пенсии, имеющих место в период осуществления работы и (или) иной деятельности. Однако после прекращения пенсионером трудовой деятельности пенсия выплачивается с учетом индексации (увеличения) размера фиксированной выплаты к страховой пенсии и корректировки размера страховой пенсии, имевших место в период осуществления работы и (или) иной деятельности, за период начиная с 1-го числа месяца, следующего за месяцем прекращения работы и (или) иной деятельности (статья 7 Федерального закона от 29 декабря 2015 года № 385-ФЗ; части 1 и 3 статьи 261 Федерального закона «О страховых пенсиях»). Вводя такое правовое регулирование, законодатель, очевидно, принимал во внимание, что работающие пенсионеры, – в отличие от получателей пенсий, прекративших работу, – продолжая осуществлять работу и (или) иную деятельность, в период которой они подлежат обязательному пенсионному страхованию, после достижения пенсионного возраста, продолжают формировать свои пенсионные права, а размер выплачиваемой им страховой пенсии ежегодно подлежит перерасчету в связи с увеличением по данным индивидуального (персонифицированного) учета в системе обязательного пенсионного страхования величины индивидуального пенсионного коэффициента исходя из суммы страховых взносов на 4 страховую пенсию, не учтенных при определении величины индивидуального пенсионного коэффициента для исчисления размера страховой пенсии по старости при ее назначении (пункт 3 части 2 статьи 18 Федерального закона «О страховых пенсиях»). Между тем после вступления в силу части 6 статьи 75 Конституции Российской Федерации, внесенной Законом Российской Федерации о поправке к Конституции Российской Федерации от 14 марта 2020 года № 1- ФКЗ «О совершенствовании регулирования отдельных вопросов организации и функционирования публичной власти» и предусматривающей осуществление индексации пенсий не реже одного раза в год, причем безотносительно к продолжению пенсионером работы или иной аналогичной деятельности, такое регулирование подлежит изменению, сроки которого должны быть определены законодателем сообразно планированию федерального бюджета и бюджета Пенсионного фонда Российской Федерации на конкретный календарный (финансовый) год, а также и с учетом социально-экономических условий и финансовых возможностей государства на среднесрочный и долгосрочный период (Определение Конституционного Суда Российской Федерации от 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Киреевой Натальи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