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182518-П/2014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декабря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Володина Александра Юрьевича на нарушение его конституционных прав пунктом «д» части первой статьи 58 Положения о службе в органах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заслушав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А.Ю.Володина,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Служба в учреждениях и органах уголовно-исполнительной системы, посредством прохождения которой граждане реализуют свое право на труд, непосредственно связана с обеспечением общественного порядка, осуществляется в публичных интересах, призвана гарантировать надлежащее исполнение уголовных наказаний и закрепленного законом порядка отбывания наказаний, охраны прав и свобод осужденных и 5 направлена на осуществление содержания лиц, подозреваемых либо обвиняемых в совершении преступлений, подсудимых, находящихся под стражей, их охраны и конвоирования (Постановление Конституционного Суда Российской Федерации от 15 октября 2013 года Пункт «д» части первой статьи 58 Положения о службе в органах внутренних дел Российской Федерации, предусматривая возможность увольнения сотрудника уголовно-исполнительной системы со службы в связи с нарушением им условий контракта, направлен на исключение из кадрового состава учреждений и органов уголовно-исполнительной системы лиц, ненадлежащим образом исполняющих свои обязанности, что в конечном счете способствует выполнению возложенных на данные учреждения и органы конституционно значимых функций. Как следует из пункта 17.14 Инструкции о порядке применения Положения о службе в органах внутренних дел Российской Федерации в учреждениях и органах уголовно-исполнительной системы, на сотрудников, подлежащих увольнению, соответствующими прямыми начальниками на имя начальника, имеющего право их увольнения, направляются представления к увольнению из уголовно-исполнительной системы. К такому представлению при увольнении по пункту «д» части первой статьи 58 Положения о службе в органах внутренних дел Российской Федерации прилагается заключение, в том числе об обстоятельствах и причинах нарушения условий контракта. Следовательно, в процессе рассмотрения вопроса о прекращении служебных отношений с сотрудником уголовно-исполнительной системы вследствие нарушения им условий контракта деяние (проступок), послужившее поводом для такого решения, оценивается с точки зрения его характера, тяжести и значимости для интересов службы, условий его совершения, прежнего отношения сотрудника к исполнению служебных обязанностей и других обстоятельств. При этом в силу принципа правовой определенности, выступающего одним из основных признаков верховенства права, значимость которого неоднократно подтверждена Конституционным Судом Российской Федерации (постановления от 24 мая 2001 года В соответствии с пунктом 17.15 Инструкции о порядке применения Положения о службе в органах внутренних дел Российской Федерации в учреждениях и органах уголовно-исполнительной системы при определении основания для увольнения сотрудника учитываются его возраст, состояние здоровья, работоспособность, выслуга лет для назначения пенсии, отношение к службе, а также льготы, гарантии и компенсации, предоставляемые в зависимости от оснований увольнения в соответствии с законодательными и иными нормативными правовыми актами Российской Федерации и Положением; если имеются основания для применения двух и более формулировок увольнения положительно аттестуемого сотрудника, с его согласия указывается та из них, которая дает право на получение наибольших гарантий и компенсаций; при этом ответственность за правильность определения основания увольнения несут начальники учреждений и органов уголовно-исполнительной системы и их кадровых подразделений. 8 Указанные лица в случае обнаружения несоответствия избранного основания увольнения фактическим обстоятельствам могут исправить допущенную ошибку (изменить приказ об увольнении), что следует из пункта 17.19 Инструкции, предусматривающего, что после издания приказов об увольнении сотрудников основания такого увольнения изменению не подлежат, если при этом не были допущены нарушения законодательных и иных нормативных правовых актов Российской Федерации и не вскрыты новые обстоятельства, связанные с увольнением. Кроме того, исходя из необходимости соблюдения в правоприменительной практике принципов справедливости и определенности правового положения участников общественных отношений, несмотря на то что пункт «д» части первой статьи 58 Положения о службе в органах внутренних дел Российской Федерации предусматривает лишь основание увольнения, не определяя процедуру и сроки прекращения служебных отношений, увольнение по данному основанию не может производиться за пределами разумных сроков, позволяющих обеспечить защиту прав и законных интересов сотрудника уголовно-исполнительной системы, а осуществление увольнения предполагает соблюдение порядка и правил, предусмотренных соответствующими нормами действующего законодательства, в первую очередь статьей 60 Положения о службе в органах внутренних дел Российской Федерации и главой 17 Инструкции.</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видно из жалобы А.Ю.Володина и приложенных к ней материалов, заявитель в течение последнего года службы неоднократно привлекался к дисциплинарной ответственности, однако правомерность наложения дисциплинарных взысканий, как и выводы аттестационной комиссии о его служебном несоответствии, сделанные в том числе с учетом совершенных им проступков, а также результатов тестирования, проведенного для определения знания им нормативных правовых актов, регламентирующих деятельность воспитательной службы и уголовно- исполнительной системы, он не оспаривал. 9 Следовательно, нет оснований полагать, что увольнение заявителя было произведено без установления объективных доказательств его вины. Не соответствовало бы представленным заявителем материалам и выводам судов общей юрисдикции и содержащееся в жалобе утверждение, что решение об увольнении было принято и доведено до сведения А.Ю.Володина без соблюдения разумных сроков прекращения служебных отношений, т.е. по истечении чрезмерно продолжительного или чрезмерного короткого периода времени с момента вынесения решения аттестационной комиссии и совершения им проступков, послуживших поводом к увольнению по пункту «д» части первой статьи 58 Положения о службе в органах внутренних дел Российской Федерации. Следовательно, оспариваемая норма не может рассматриваться как нарушающая права заявителя в указанном в жалобе аспекте в его конкретном деле. Разрешение же вопроса о наличии оснований для изменения формулировки причины увольнения требует исследования фактических обстоятельств дела, что не относится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Володина Александра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