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682922-П/2023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Трухнова Сергея Игнатьевича на нарушение его конституционных прав подпунктами «з», «и», а также абзацами тринадцатым, четырнадцатым и шестнадцатым пункта 109 Положения о порядке назначения и выплаты государственных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С.И.Трухнова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С.И.Трухнов оспаривает конституционность положений пункта 109 Положения о порядке назначения и выплаты государственных пенсий (утверждено Постановлением Совета Министров СССР от 3 августа 1972 года № 590, которое Постановлением Правительства Российской Федерации от 3 февраля 2020 года № 80 признано не действующим на территории Российской Федерации) в той части, в которой они предусматривают, что кроме работы в качестве рабочего или служащего в общий стаж работы засчитывается обучение в училищах и школах системы государственных трудовых резервов и системы профессионально-технического образования (подпункт «з») и обучение в высших учебных заведениях, средних 2 специальных учебных заведениях (подпункт «и»); при этом при назначении пенсий по старости периоды, указанные в подпункте «и», засчитываются в стаж только при условии, если этим периодам предшествовала работа в качестве рабочего или служащего, либо служба в составе Вооруженных Сил СССР, или иная служба, указанная в подпункте «к» (абзац тринадцатый); при назначении на льготных условиях или в льготных размерах пенсий по старости и инвалидности рабочим и служащим, в частности, работавшим на подземных работах, на работах с вредными условиями труда и в горячих цехах и на других работах с тяжелыми условиями труда (подпункты «а» и «б» пункта 16), период, указанный в подпункте «з», приравнивается к работе, которая следовала за окончанием этого периода (абзац четырнадцатый); при этом работа или другая деятельность, приравниваемая к работе, дающей право на указанные пенсии, учитывается в размере, не превышающем имеющегося стажа работы, дающей право на пенсию на льготных условиях или в льготных размерах (абзац шестнадцатый). По мнению С.И.Трухнова, оспариваемые положения не соответствуют статьям 17 (часть 1), 19 (части 1 и 2), 39 (части 1 и 2) и 55 (часть 3) Конституции Российской Федерации, поскольку по смыслу, придаваемому им правоприменительной практикой, не позволяют включить в стаж, дающий право на досрочное назначение страховой пенсии по старости, период его обучения в Калининградском мореходном училище, притом что за ним следовал период работы с вредными условиями труда, чем нарушают его право на досрочное пенсионное обеспечение.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Трухнова Сергея Игнатьевича,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