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789794-О/2024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«СИНТЕХ» на нарушение его конституционных прав положениями статей 14, 17 и 125 Таможенного кодекса Евразийского экономического союза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общества с ограниченной ответственностью «СИНТЕХ»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Общество с ограниченной ответственностью «СИНТЕХ» (далее также – ООО «СИНТЕХ») оспаривает конституционность статей 14 «Нахождение товаров под таможенным контролем», 17 «Отбор проб и (или) образцов товаров заинтересованными лицами и государственными органами государств-членов» и 125 «Отказ в выпуске товаров и порядок совершения таможенных операций, связанных с отказом в выпуске товаров» Таможенного кодекса Евразийского экономического союза. Как следует из представленных материалов, вступившими в законную силу актами арбитражных судов заявителю отказано в признании незаконными 2 решений таможенного органа об отказе в выпуске товара. При этом суды пришли к выводу о том, что отсутствовало разрешение таможенного органа на отбор проб товаров декларанта, находящихся в зоне таможенного контроля и вывозимых с применением процедуры временного периодического таможенного декларирования; в свою очередь, таможенный орган вправе отказать в выпуске товаров на основании полной декларации (полной таможенной декларации) на товары после фактического вывоза товаров с таможенной территории Евразийского экономического союза (далее также – Союз) на основании временной декларации на товары, в том числе в связи с недопустимостью предоставленных документов (отчета о результатах испытания и акта отбора проб). По мнению ООО «СИНТЕХ», оспариваемые нормативные положения противоречат статьям 18, 19, 34 (часть 1), 45, 46 (части 1 и 2) и 55 Конституции Российской Федерации, поскольку по смыслу, придаваемому им правоприменительной практикой, они предполагают необходимость получения декларантом разрешения таможенного органа на отбор проб товаров, находящихся в зоне таможенного контроля и вывозимых с применением процедуры временного периодического таможенного декларирования, а также поскольку предполагают возможность принятия таможенным органом решения об отказе в выпуске товара, заявленного в полной таможенной декларации, если при осуществлении таможенного контроля до его фактического убытия с таможенной территории не было установлено нарушений таможенного законодательства.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«СИНТЕХ»,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