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788093-О/2024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Дудочкина Михаила Юрьевича на нарушение его конституционных прав отдельными положениями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М.Ю.Дудочкина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М.Ю.Дудочкин оспаривает конституционность статьи 12 «Осуществление правосудия на основе состязательности и равноправия сторон», частей первой и третьей статьи 56 «Обязанность доказывания», части второй статьи 135 «Возвращение искового заявления», статей 137 «Предъявление встречного иска» и 195 «Законность и обоснованность решения суда», частей четвертой и пятой статьи 198 «Содержание решения суда» ГПК Российской Федерации. Как следует из представленных материалов, решением суда первой инстанции, оставленным без изменения судами вышестоящих инстанций, 2 исковые требования муниципального предприятия удовлетворены частично – с М.Ю.Дудочкина взыскана задолженность по оплате содержания и ремонта общего имущества в многоквартирном доме, пени; кроме того, суд первой инстанции констатировал отсутствие оснований для взыскания с ответчика платы за коммунальные услуги. При этом суды пришли к выводу, что суд первой инстанции отказал в принятии к производству встречного иска М.Ю.Дудочкина в связи с отсутствием условий принятия такового, предусмотренных статьей 138 ГПК Российской Федерации.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М.Ю.Дудочкина, обжалуемые нормы противоречат статьям 2, 17, 18, 19 (часть 1), 45 (часть 1), 46 (часть 1), 56 (часть 3), 118 (часть 3), 123 (часть 3), 125 и 126 Конституции Российской Федерации, поскольку по смыслу, придаваемому им правоприменительной практикой, допускают принятие противоречивых решений в отсутствие условий для всестороннего и полного исследования доказательств, соблюдения принципов состязательности и равноправия сторон, а также позволяют суду без вынесения мотивированного определения отказывать в принятии встречного иска.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12 ГПК Российской Федерации воспроизводит требование статьи 123 (часть 3) Конституции Российской Федерации об осуществлении судопроизводства на основе состязательности и равноправия сторон. В развитие этих конституционных принципов части первая и третья статьи 56 ГПК Российской Федерации устанавливают, в частности, что каждая сторона должна доказать те обстоятельства, на которые она ссылается как на основания своих требований и возражений, если иное не 3 предусмотрено федеральным законом, а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Часть вторая статьи 12 ГПК Российской Федерации, закрепляющая перечень полномочий суда, вытекающих из принципов самостоятельности судебной власти и судейского руководства процессом, обеспечивает реализацию права на судебную защиту и вынесение судом законного и обоснованного решения, равно как и положения статьи 195 ГПК Российской Федерации и связанные с нею предписания статьи 198 того же Кодекса, закрепляющей в том числе в ее части четвертой необходимость мотивировать судебные решения, а в части пятой – требование о том, что выводы суда должны содержаться в резолютивной части решения суда. Следовательно, данные нормы Гражданского процессуального кодекса Российской Федерации не могут расцениваться как нарушающие в указанном в жалобе аспекте конституционные права заявителя. Вопреки требованиям статей 96 и 97 Федерального конституционного закона «О Конституционном Суде Российской Федерации», представленными материалами не подтверждается применение судами статьи 135 ГПК Российской Федерации в конкретном деле с участием заявителя. Согласно статье 137 ГПК Российской Федерации ответчик вправе до принятия судом решения предъявить к истцу встречный иск для совместного рассмотрения с первоначальным иском; предъявление встречного иска осуществляется по общим правилам предъявления иска. В случае отсутствия условий принятия встречного иска, закрепленных в статье 138 указанного Кодекса, суд отказывает в принятии к рассмотрению встречного иска. При этом определение суда об отказе в принятии встречного иска не препятствует реализации права на обращение за судебной защитой путем предъявления самостоятельного иска и возбуждения по нему другого производства. 4 Таким образом, статья 137 ГПК Российской Федерации также не может рассматриваться как нарушающая конституционные права заявителя в указанном им аспекте. Установление же и оценка фактических обстоятельств конкретного дела, равно как и проверка правильности применения судом норм права с учетом данных обстоятельств, на что, по существу, направлены доводы М.Ю.Дудочкина, не относятся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Дудочкина Михаила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