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540230-П/2021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Шабуни Михаила Евгеньевича на нарушение его конституционных прав положениями статьи 81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М.Е.Шабуни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М.Е.Шабуня оспаривает конституционность положений статьи 81 «Освобождение от наказания в связи с болезнью» УК Российской Федерации, утверждая, что они противоречат статье 19 Конституции Российской Федерации, поскольку позволяют только освободить осужденного к лишению свободы, но не заменить ему неотбытую часть наказания более мягким видом наказания. Согласно представленным материалам, М.Е.Шабуня, осужденный к лишению свободы, обратился в суд с ходатайством о замене – в связи с наличием у него тяжелых заболеваний – неотбытой части наказания иным, более мягким видом наказания. Постановлением районного суда, вступившим в законную силу, ходатайство возвращено без рассмотрения, 2 поскольку такая замена имеет иные основания, предусмотренные статьей 80 «Замена неотбытой части наказания более мягким видом наказания» УК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Шабуни Михаила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