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619843-П/2022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28 июня 2022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общества с ограниченной ответственностью «Сотранс» на нарушение его конституционных прав пунктом 1 статьи 3083 Гражданского кодекса Российской Федерации, частями 1 и 3 статьи 16 Арбитражного процессуального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А.Ю.Бушева, Г.А.Гаджиева, Л.М.Жарковой, С.М.Казанцева, С.Д.Князева, А.Н.Кокотова, Л.О.Красавчиковой, С.П.Маврина, Н.В.Мельникова, рассмотрев вопрос о возможности принятия жалобы общества с ограниченной ответственностью «Сотранс»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 и позиция заявителя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Общество с ограниченной ответственностью «Сотранс», которому постановлением арбитражного суда апелляционной инстанции, оставленным без изменения судами вышестоящих инстанций, отказано в удовлетворении требований об изменении размера неустойки, установленной за неисполнение судебного акта, оспаривает конституционность следующих положений: пункта 1 статьи 3083 ГК Российской Федерации, предусматривающего что в случае неисполнения должником обязательства кредитор вправе требовать по суду исполнения обязательства в натуре, если иное не 2 предусмотрено данным Кодексом, иными законами или договором либо не вытекает из существа обязательства; суд по требованию кредитора вправе присудить в его пользу денежную сумму (пункт 1 статьи 330) на случай неисполнения указанного судебного акта в размере, определяемом судом на основе принципов справедливости, соразмерности и недопустимости извлечения выгоды из незаконного или недобросовестного поведения (пункт 4 статьи 1); части 1 статьи 16 АПК Российской Федерации, согласно которой вступившие в законную силу судебные акты арбитражного суда являются обязательными для органов государственной власти, органов местного самоуправления, иных органов, организаций, должностных лиц и граждан и подлежат исполнению на всей территории Российской Федерации; требования арбитражного суда о представлении доказательств, сведений и других материалов, даче объяснений, разъяснений, заключений и иные требования, связанные с рассматриваемым делом, являются также обязательными и подлежат исполнению органами, организациями и лицами, которым они адресованы; части 3 той же статьи о том, что обязательность судебных актов не лишает лиц, не участвовавших в деле, возможности обратиться в арбитражный суд за защитой нарушенных этими актами их прав и законных интересов путем обжалования указанных актов. По мнению заявителя, оспариваемые положения в их взаимосвязи не соответствуют статье 46 (часть 1) Конституции Российской Федерации в той мере, в какой они по смыслу, придаваемому им правоприменительной практикой, не допускают возможности изменения арбитражным судом по заявлению взыскателя размера взыскиваемой в виде периодических платежей судебной неустойки, если после вступления в законную силу судебного акта, которым такая неустойка была присуждена, но до исполнения должником решения суда, изменились установленные этим судебным актом обстоятельства, влияющие на определение ее размера. 3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Выводы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общества с ограниченной ответственностью «Сотранс»,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