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586331-П/2022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Наумова Александра Васильевича на нарушение его конституционных прав пунктом 1 части второй статьи 4018, статьей 40117 и пунктом 1 части второй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А.В.Наумова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как суда кассационной инстанции от 27 сентября 2019 года отказано в передаче для рассмотрения в судебном заседании жалобы гражданина А.В.Наумова о пересмотре вынесенных в его отношении в 2017 году приговора районного суда и апелляционного определения. Последующие обращения заявителя, поданные в том числе в 2021 году в Первый кассационный суд общей юрисдикции, возвращены без рассмотрения письмами судей этого суда как поданные с нарушением установленных правил подсудности, поскольку к ним не были приложены 2 копии принятых по делу судебных решений и отсутствовали данные о том, что они содержат новые доводы, не являвшиеся ранее предметом рассмотрения суда кассационной инстанции. В данной связи А.В.Наумов просит признать не соответствующими статьям 47 и 50 Конституции Российской Федерации пункт 1 части второй статьи 4018 «Рассмотрение кассационных жалобы, представления» (в редакции, действовавшей до вступления в силу Федерального закона от 11 октября 2018 года № 361-ФЗ), статью 40117 «Недопустимость внесения повторных кассационных жалобы, представления» и пункт 1 части второй статьи 4125 «Рассмотрение надзорных жалобы, представления» УПК Российской Федерации, утверждая, что судья, отказывая в передаче кассационной либо надзорной жалобы для рассмотрения в судебном заседании соответственно судов кассационной либо надзорной инстанций, не может подменять решение самих этих судов, а количество обращений в эти суды не должно быть ограниченным. Также заявитель просит Конституционный Суд Российской Федерации обязать Первый кассационный суд общей юрисдикции принять к рассмотрению в судебном заседании конкретную кассационную жалобу.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