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788019-О/2024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Лазуткиной Ольги Викторовны на нарушение ее конституционных прав пунктом 6 статьи 2014 Федерального закона «О несостоятельности (банкротстве)» во взаимосвязи с частью 10 статьи 48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О.В.Лазуткиной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застройщика и оставленным без изменения постановлениями судов апелляционной и кассационной инстанций, требования граждан В. и С. о передаче жилых помещений были включены в реестр требований участников строительства. При этом суды исходили, в частности, из доказанности данными гражданами наличия у должника перед ними неисполненных обязательств, вытекающих из договоров долевого участия в строительстве. 2 О.В.Лазуткина, являющаяся кредитором застройщика, оспаривает конституционность пункта 6 статьи 2014 «Особенности предъявления участниками строительства требований при банкротстве застройщика» Федерального закона от 26 октября 2002 года № 127-ФЗ «О несостоятельности (банкротстве)» во взаимосвязи с частью 10 статьи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 Федерального закона от 13 июля 2015 года № 218-ФЗ «О государственной регистрации недвижимости». По мнению заявительницы, данные законоположения противоречат статьям 1 (часть 1), 4, 15 (части 1 и 2), 17, 18, 19 (части 1 и 2), 35 (часть 1), 45, 46 (части 1 и 2), 47 (часть 1), 55 (часть 3), 751 и 120 Конституции Российской Федерации в той мере, в какой они в системе действующего правового регулирования при применении в деле о банкротстве застройщика: создают неопределенность в вопросе о том, какими критериями должны руководствоваться арбитражные суды при проверке обоснованности требований кредиторов, основанных на зарегистрированных договорах уступки прав по договорам участия в долевом строительстве; позволяют арбитражным судам произвольное включение в реестр участников строительства требований о передаче жилых помещений в отсутствие доказательств внесения оплаты должнику по договорам участия в долевом строительстве лишь на том основании, что данное требование основано на зарегистрированном договоре уступки прав требований по такому договору; позволяют арбитражным судам признавать наличие государственной регистрации договора уступки прав требования по договору участия в долевом строительстве в качестве безусловного доказательства оплаты договора первоначальным участником долевого строительства в полном объеме.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2014 Федерального закона «О несостоятельности (банкротстве)», определяя особенности предъявления участниками строительства требований при банкротстве застройщика, в пункте 6 предусматривает, что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и (или) подлинных документов либо их надлежащим образом заверенных копий, подтверждающих обоснованность этих требований, конкурсному управляющему должны быть представлены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 и (или) договору, предусматривающему передачу машино-места и нежилого помещения; представление предусмотренных данным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 Согласно части 10 статьи 48 Федерального закона «О государственной регистрации недвижимости»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 договор об уступке прав 4 требований по договору участия в долевом строительстве (пункт 1) и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 (пункт 2). Данные законоположения направлены на обеспечение определенности в вопросе о перечне документов, необходимых как для подтверждения обоснованности требований участника строительства к застройщику, так и для государственной регистрации договора об уступке прав требований по договору участия в долевом строительстве, не предполагают произвольного включения требований о передаче жилых помещений в реестр требований участников строительства и не могут расцениваться, в том числе в их взаимосвязи, как нарушающие конституционные права заявительницы в аспекте, указанном в жалобе. Установление же и оценка фактических обстоятельств конкретного дела,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Лазуткиной Ольги Викторовны,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