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563714-П/2021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Родионова Михаила Юрьевича на нарушение его конституционных прав абзацем тридцать первым статьи 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М.Ю.Родионова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вынесенным в рамках дела о несостоятельности (банкротстве) общества с ограниченной ответственностью и оставленным без изменения постановлением суда апелляционной инстанции, отказано в удовлетворении заявления конкурсного управляющего должника о привлечении ряда лиц к субсидиарной ответственности, а заявление Федеральной налоговой службы о привлечении к субсидиарной ответственности контролировавших должника лиц, в том числе М.Ю.Родионова, удовлетворено частично: в частности, с последнего в пользу должника в возмещение убытков взыскано 527 328 463 руб. 35 коп. 2 Постановлением суда кассационной инстанции указанные судебные акты отменены в части отказа в удовлетворении требований Федеральной налоговой службы, в отмененной части обособленный спор направлен на новое рассмотрение в арбитражный суд первой инстанции, в остальной части судебные акты оставлены без изменения. Удовлетворяя в части требования налогового органа, суды в том числе исходили из доказанности наличия совокупности условий, влекущих причинение М.Ю.Родионовым должнику убытков; было установлено, что в период его руководства должником в адрес иных хозяйственных обществ в отсутствие встречного предоставления должником перечислена указанная сумма, а М.Ю.Родионов не мог не знать о фиктивности сделок, по которым выводились денежные средства должника, заключенных с организациями, не осуществляющими реальную предпринимательскую деятельность и имеющими признаки «фирм-однодневок». М.Ю.Родионов оспаривает конституционность абзаца тридцать первого статьи 2 Федерального закона от 26 октября 2002 года № 127-ФЗ «О несостоятельности (банкротстве)» (в редакции Федерального закона от 28 апреля 2009 года № 73-ФЗ), определявшего до утраты им силы понятие лица, контролирующего должника. По мнению заявителя, данное законоположение противоречит Конституции Российской Федерации, в том числе ее статьям 2, 17, 19, 35, 46 и 55, в той мере, в какой оно по смыслу, придаваемому в системе действующего правового регулирования сложившейся правоприменительной практикой, допускает привлечение гражданина к субсидиарной ответственности только за факт осуществления им функций исполнительного органа юридического лица, по истечении длительного времени после их прекращения и без установления необходимых условий привлечения к гражданско-правовой ответственности, а также обязывает гражданина доказывать свою невиновность и непричастность к возникновению признаков банкротства у юридического лица, к руководству которым он уже несколько лет не имеет отношения.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тридцать первый статьи 2 Федерального закона «О несостоятельности (банкротстве)» (в редакции Федерального закона от 28 апреля 2009 года № 73-ФЗ) предусматривал, что контролирующее должника лицо – это лицо, имеющее либо имевшее в течение менее чем два года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 определять действия должника,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 (в частности, контролирующим должника лицом могут быть признаны члены ликвидационной комиссии, лицо, которое в силу полномочия, основанного на доверенности, нормативном правовом акте, специального полномочия могло совершать сделки от имени должника, лицо, которое имело право распоряжаться пятьюдесятью и более процентами голосующих акций акционерного общества или более чем половиной долей уставного капитала общества с ограниченной (дополнительной) ответственностью). Данное законоположение, рассматриваемое во взаимосвязи с нормами указанного Федерального закона о привлечении контролирующих должника лиц к ответственности, применяемыми с учетом разъяснений, данных в постановлении Пленума Верховного Суда Российской Федерации от 21 декабря 2017 года № 53 «О некоторых вопросах, связанных с привлечением контролирующих должника лиц к ответственности при банкротстве», не предполагает произвольного истолкования понятия «контролирующее должника лицо», служит как обеспечению определенности в вопросе об отнесении того или иного лица к числу контролирующих должника, так и недопустимости извлечения выгоды из незаконного или недобросовестного поведения, не согласующегося с требованиями статей 15 (часть 2) и 17 (часть 4 3) Конституции Российской Федерации об обязанности граждан и их объединений соблюдать Конституцию Российской Федерации и законы и о неприемлемости осуществления прав и свобод человека и гражданина в нарушение прав и свобод других лиц. Таким образом, оспариваемая норма не может расцениваться как нарушающая конституционные права и свободы заявителя. Установление же и оценка фактических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Родионова Михаила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