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678482-П/2023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«ЭкоСтройРесурс» на нарушение его конституционных прав пунктом 2 статьи 247 Федерального закона «Об отходах производства и потребления» и пунктом 818 Правил обращения с твердыми коммунальными отходами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«ЭкоСтройРесурс»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«ЭкоСтройРесурс» (далее также – ООО «ЭкоСтройРесурс») – региональный оператор по обращению с твердыми коммунальными отходами, которому судами отказано в удовлетворении иска к хозяйственному обществу о взыскании задолженности за оказание соответствующих услуг, оспаривает конституционность следующих норм: пункта 2 статьи 247 Федерального закона от 24 июня 1998 года № 89- ФЗ «Об отходах производства и потребления» о том, что по договору на оказание услуг по обращению с твердыми коммунальными отходами 2 региональный оператор обязуется принимать твердые коммунальные отходы 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оператора; пункта 818 Правил обращения с твердыми коммунальными отходами (утверждены Постановлением Правительства Российской Федерации от 12 ноября 2016 года № 1156), устанавливающего, что до дня заключения договора на оказание услуг по обращению с твердыми коммунальными отходами услуга по обращению с твердыми коммунальными отходами оказывается региональным оператором в соответствии с условиями типового договора и соглашением и подлежит оплате потребителем в соответствии с условиями типового договора по цене, равной утвержденному в установленном порядке единому тарифу на услугу регионального оператора, с последующим перерасчетом в первый со дня заключения указанного договора расчетный период исходя из цены заключенного договора на оказание услуг по обращению с твердыми коммунальными отходами. По мнению заявителя, оспариваемые нормы противоречат статьям 8 и 19 (часть 1) Конституции Российской Федерации, поскольку в силу своей неопределенности, двойственного толкования судами, не предусматривая безусловную обязанность потребителя оплачивать услуги регионального оператора, оказанные последним по условиям типового договора (до заключения договора на индивидуальных условиях) путем вывоза отходов с находящихся в его зоне действия открытых контейнерных площадок и при отсутствии у потребителя собственной контейнерной площадки, препятствуют взысканию платы за оказанные услуги по обращению с твердыми коммунальными отходами, налагают на регионального оператора чрезмерное бремя доказывания надлежащего оказания услуг, в частности 3 обязывают предоставлять доказательства вывоза отходов из мест их накопления, включенных в территориальную схему.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247 Федерального закона «Об отходах производства и потребления» и пункт 818 Правил обращения с твердыми коммунальными отходами отвечают современным условиям становления системы обращения с твердыми коммунальными отходами, обеспечивают предоставление соответствующей коммунальной услуги в целях охраны природы и окружающей среды во исполнение требований статей 9 (часть 1), 36 (часть 2), 58 и 114 (пункт е5 части 1) Конституции Российской Федерации, способствуя осуществлению контроля за движением отходов начиная от источника их образования и созданию для организаций и граждан – потребителей этой коммунальной услуги необходимых условий избавления от отходов предусмотренным законом способом, который, исходя из закрепленных в статье 3 названного Федерального закона целей и принципов регулирования данной области отношений, рассматривается как наиболее экологичный. В силу буквального содержания оспариваемые нормативные положения не предполагают безвозмездного оказания услуги по обращению с твердыми коммунальными отходами, а равно и взимания платы за неоказанную услугу, в том числе за период, в котором отношения между региональным оператором и потребителем регламентировались типовым договором. Соответственно, пункт 2 статьи 247 Федерального закона «Об отходах производства и потребления» и пункт 818 Правил обращения с твердыми коммунальными отходами не могут расцениваться нарушающими в обозначенном в жалобе аспекте конституционные права ООО «ЭкоСтройРесурс», в деле с участием которого судами было указано на малоотходный вид деятельности хозяйственного общества, накопление им отходов на собственной территории (до ее включения в реестр площадок 4 твердых коммунальных отходов городского округа) и последующий вывоз этих отходов региональным оператором с оплатой его услуг в полном объеме. Установление же и оценка фактических обстоятельств конкретного дела заявителя, а также выбор с учетом этих обстоятельств подлежащих применению норм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«ЭкоСтройРесурс»,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