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Думнова Романа Геннадьевича на нарушение его конституционных прав пунктом 4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Р.Г.Думнова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Е., с которым согласились суды апелляционной и кассационной инстанций, была завершена процедура реализации имущества должника, он освобожден от дальнейшего исполнения требований кредиторов, в том числе требований кредиторов, не заявленных при введении данной процедуры. При этом суды исходили, в частности, из отсутствия оснований для отказа в применении в отношении должника правила об освобождении от исполнения обязательств. 2 Гражданин Р.Г.Думнов, являющийся кредитором должника, оспаривает конституционность положений пункта 4 статьи 21328 «Завершение расчетов с кредиторами и освобождение гражданина от обязательств»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2, 18, 19, 45, 46 (часть 1), 55 и 123 (часть 3) Конституции Российской Федерации в той мере, в какой они по смыслу, придаваемому им правоприменительной практикой, позволяют судам ограничивать доказывание факта недобросовестности должника исключительно обстоятельствами, установленными в рамках арбитражного, уголовного и/или административного судопроизводства, исключая возможность представления доказательств, полученных в рамках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21328 Федерального закона «О несостоятельности (банкротстве)» определяет основания, при которых освобождение гражданина от дальнейшего исполнения требований кредиторов не допускается. Такое освобождение от обязательств не предполагается, если: 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банкротстве, преднамеренное или фиктивное банкротство при условии, что такие правонарушения совершены в данном деле о банкротстве гражданина; гражданин не предоставил необходимые сведения или предоставил заведомо недостоверные сведения финансовому управляющему или арбитражному суду, рассматривающему дело о банкротстве гражданина, и это обстоятельство установлено соответствующим судебным актом, принятым при рассмотрении дела о банкротстве гражданина; доказано, что при возникновении или исполнении обязательства, на котором конкурсный 3 кредитор или уполномоченный орган основывал свое требование в деле о банкротстве гражданина, гражданин действовал незаконно, в том числе совершил мошенничество, злостно уклонился от погашения кредиторской задолженности, уклонился от уплаты налогов и (или) сборов с физического лица, предоставил кредитору заведомо ложные сведения при получении кредита, скрыл или умышленно уничтожил имущество. 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обязательств, если эти случаи выявлены после завершения реализации имущества гражданина. Данные законоположения направлены в том числе на недопустимость использования механизма освобождения гражданина от обязательств в случаях, когда при возникновении или исполнении обязательства имело место поведение гражданина-должника, не согласующееся с требованиями статей 15 (часть 2) и 17 (часть 3)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лиц, а также с требованиями статьи 1 ГК Российской Федерации, согласно которым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и никто не вправе извлекать преимущество из своего незаконного или недобросовестного поведения (пункты 3 и 4). При этом оспариваемые положения, рассматриваемые в том числе с учетом разъяснений, данных в постановлении Пленума Верховного Суда Российской Федерации от 13 октября 2015 года № 45 «О некоторых вопросах, связанных с введением в действие процедур, применяемых в делах о несостоятельности (банкротстве) граждан», где отмечалось, что обстоятельства, касающиеся незаконности действий должника, могут быть установлены в рамках любого 4 судебного процесса (обособленного спора) по делу о банкротстве должника, а также в иных делах (пункт 45), не предполагают игнорирования судом имеющих отношение к делу указанных обстоятельств, установленных судом общей юрисдикции в рамках гражданского судопроизводства, и не могут расцениваться как нарушающие конституционные права заявителя в аспекте, указанном в жалобе. Установление же и оценка фактических обстоятельств конкретного дела, а равно и проверка правильности применения судами оспариваемых положений – с учетом данных обстоятельств –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Думнова Романа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