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636519-П/2022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Казусева Владимира Евгеньевича на нарушение его конституционных прав частью 2 статьи 250, частью 1 статьи 251 и пунктом 2 части 1 статьи 254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В.Е.Казусева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В.Е.Казусев оспаривает конституционность следующих положений Кодекса административного судопроизводства Российской Федерации: части 2 статьи 250, в соответствии с которой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последнего судебного акта, принятого по делу, по которому допущено нарушение; 2 части 1 статьи 251, предусматривающей, что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суд, уполномоченный рассматривать такое заявление, через суд, принявший в первой инстанции решение (определение, постановление), вынесший приговор, либо через суд, рассматривающий дело в первой инстанции; пункта 2 части 1 статьи 254 (ошибочно названного заявителем частью 2 статьи 254), согласно которому судья возвращает административное исковое заявление о присуждении компенсации, если при рассмотрении вопроса о его принятии к производству установит, что административное исковое заявление подано с нарушением порядка и сроков, установленных статьями 250 и 251 данного Кодекса. Из представленных материалов следует, что определением судьи Ленинградского областного суда от 3 декабря 2021 года, оставленным без изменения судами апелляционной и кассационной инстанций, возвращено административное исковое заявление В.Е.Казусева о присуждении компенсации за нарушение права на судопроизводство в разумный срок. Как указали суды, заявление было подано, во-первых, в нарушение законодательных требований не через суд, принявший решение, а во-вторых, по истечении шести месяцев со дня вступления в законную силу последнего итогового судебного акта по гражданскому делу заявителя (решение суда первой инстанции вступило в силу 1 сентября 2019 года, гражданское дело в апелляционном порядке не рассматривалось). С учетом установленных обстоятельств суды отклонили доводы заявителя о подаче указанного искового заявления через надлежащий суд и в пределах установленного срока. В передаче кассационной жалобы для рассмотрения в судебном заседании Верховного Суда Российской Федерации В.Е.Казусеву было отказано. Как утверждает заявитель, при рассмотрении его административного искового заявления о присуждении компенсации за нарушение права на 3 судопроизводство в разумный срок суд, принявший решение, не исполнил свою обязанность по направлению данного административного иска вместе с делом в соответствующий суд. При этом, как полагает В.Е.Казусев, компетентный суд, возвращая административное исковое заявление, не выяснил обстоятельства пропуска административным истцом установленного срока обращения в суд, исчисленного без учета периода апелляционного и кассационного обжалования определения о возвращении апелляционной жалобы об оспаривании итогового судебного акта. В связи с этим заявитель просит признать оспариваемые законоположения не соответствующими статьям 46 (часть 1) и 47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возможности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К числу таких законов относится Кодекс административного судопроизводства Российской Федерации, глава 26 которого устанавливает особенности производства по административным делам о присуждении компенсации за нарушение права на судопроизводство в разумный срок или права на исполнение судебного акта в разумный срок. В соответствии со включенной в эту главу статьей 250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последнего судебного акта, принятого по делу, по которому допущено нарушение (часть 2); при этом данное 4 административное исковое заявление подается в суд, уполномоченный его рассматривать, через суд, принявший в первой инстанции решение (определение, постановление), вынесший приговор, либо через суд, рассматривающий дело в первой инстанции (часть 1 статьи 251). Если же административное исковое заявление о присуждении компенсации подано с нарушением данных правил, то судья возвращает это заявление (пункт 2 части 1 статьи 254 данного Кодекса). Такое регулирование обеспечивает реализацию права на обращение в суд с административным исковым заявлением о присуждении компенсации за нарушение права на судопроизводство в разумный срок и не предполагает произвольного возврата судом этого заявления. Потому оспариваемые законоположения не могут расцениваться как нарушающие конституционное право В.Е.Казусева на судебную защиту. Требование же В.Е.Казусева, а также приведенные в обоснование его позиции доводы свидетельствуют о том, что фактически он предлагает дать оценку принятым по его делу правоприменительным актам, что предполагает установление фактических обстоятельств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Казусева Владимира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