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765545-О/2024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Трифоновой Наталии Николаевны на нарушение ее конституционных прав статьей 70 Жилищного кодекса Российской Федерации, статьей 54 Жилищного кодекса РСФСР и частями первой – четвертой статьи 67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Н.Н.Трифоновой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Н.Н.Трифонова оспаривает конституционность статьи 70 «Право нанимателя на вселение в занимаемое им жилое помещение по договору социального найма других граждан в качестве членов своей семьи» Жилищного кодекса Российской Федерации, статьи 54 «Право нанимателя на вселение других граждан в занимаемое им жилое помещение» Жилищного кодекса РСФСР, а также частей первой – четвертой статьи 67 «Оценка доказательств» ГПК Российской Федерации. 2 Как следует из представленных материалов, решением суда общей юрисдикции, оставленным без изменения определением суда апелляционной инстанции, Н.Н.Трифоновой в удовлетворении исковых требований о признании ответчика не приобретшим права пользования жилым помещением отказано. Определением судьи Верховного Суда Российской Федерации, с которым согласился заместитель Председателя этого суда, заявительнице в передаче кассационной жалобы на эти судебные постановления и определение суда кассационной инстанции,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заявительницы, статья 70 Жилищного кодекса Российской Федерации и статья 54 Жилищного кодекса РСФСР противоречат статьям 1 (часть 1), 4 (часть 2), 15 (части 1 и 2), 17, 19 (часть 1 и 2), 40, 55 (часть 3), 120 (часть 1) и 126 Конституции Российской Федерации, поскольку они по смыслу, придаваемому им правоприменительной практикой, допускают признание членом семьи нанимателя лица, вселенного в жилое помещение без письменного согласия на его вселение от одного из членов семьи нанимателя, который на момент вселения такого лица был снят с регистрационного учета в жилом помещении на основании решения суда, впоследствии отмененного; части первая – четвертая статьи 67 ГПК Российской Федерации противоречат статьям 1 (часть 1), 15 (часть 2), 45 (часть 1), 46 (часть 1) и 123 (часть 3), поскольку они по смыслу, придаваемому им правоприменительной практикой, допускают произвольную оценку доказательств, в том числе путем подмены содержания доказательств в судебном решении.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Оспариваемые положения статьи 70 Жилищного кодекса Российской Федерации и статьи 54 Жилищного кодекса РСФСР (утратил силу), устанавливающих порядок и последствия вселения в жилое помещение, занимаемое нанимателем по договору социального найма, не могут расцениваться как нарушающие конституционные права заявительницы, в деле с участием которой суды указали, что ответчик был вселен в спорную квартиру с согласия всех проживающих в квартире лиц, в том числе с согласия Н.Н.Трифоновой. Оспариваемые положения статьи 67 ГПК Российской Федерации закрепляют, среди прочего, что суд оценивает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 (часть первая), а также что никакие доказательства не имеют для суда заранее установленной силы (часть вторая). Дискреционное полномочие суда по оценке доказательств, в том числе с точки зрения их достаточности (часть третья той же статьи), является необходимым для эффективного осуществления правосудия и следует из принципов судейского руководства процессом и самостоятельности судебной власти. Часть же четвертая статьи 67 ГПК Российской Федерации предусматривает дополнительную гарантию прав лиц, участвующих в деле, обязывая суд отразить результаты оценки доказательств в решении, в котором приводятся мотивы, по которым одни доказательства приняты в качестве средств обоснования выводов суда, другие доказательства отвергнуты судом, а также основания, по которым одним доказательствам отдано предпочтение перед другими. Данные нормы во взаимосвязи с другими предписаниями названного Кодекса, в том числе закрепленными в части второй его статьи 12, статье 195 и части четвертой статьи 198, обязывающими суд принять законное и обоснованное решение по заявленным истцом требованиям, призваны обеспечить принятие судом такого решения и являются процессуальной гарантией права на справедливое судебное разбирательство в условиях соблюдения 4 принципов состязательности и равноправия сторон при осуществлении правосудия. Гарантией же соблюдения судом указанных требований являются установленные Гражданским процессуальным кодексом Российской Федерации процедуры проверки судами вышестоящих инстанций судебных постановлений и основания для их отмены или изменения. Таким образом, части первая – четвертая статьи 67 ГПК Российской Федерации обеспечивают реализацию задач гражданского судопроизводства по правильному рассмотрению и разрешению гражданских дел и во взаимосвязи с иными положениями этого Кодекса не могут расцениваться в качестве нарушающих конституционные права Н.Н.Трифоновой. Заявительница, как следует из ее обращения, ставя вопрос о конституционности оспариваемых законоположений, по существу, выражает несогласие с выводами судов, касающимися установления и оценки фактических обстоятельств ее конкретного дела. Однако разрешение таких вопросов к компетенции Конституционного Суда Российской Федерации, закрепленной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Трифоновой Наталии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