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752241-П/2024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Тарханова Максима Викторовича на нарушение его конституционных прав частью шестой статьи 1051, частями первой и седьмой статьи 107 и статьей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М.В.Тарханова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12 августа 2022 года мера пресечения в виде заключения под стражу в отношении гражданина М.В.Тарханова изменена на домашний арест, срок которого впоследствии неоднократно продлевался, в том числе постановлением суда от 22 июня 2023 года. В последнем из названных решений суд, проанализировав данные о личности подсудимого, включая его семейное положение и наличие иждивенцев, пришел к выводу, что более мягкая мера пресечения не может быть эффективной и достаточной 2 в данном уголовном деле и не будет являться гарантией беспрепятственного осуществления уголовного судопроизводства в отношении заявителя. Правомерность указанного вывода подтверждена вышестоящими судебными инстанциями, включая судью Верховного Суда Российской Федерации, которые, отвергая доводы стороны защиты о необходимости предоставления ежедневных прогулок на свежем воздухе, исходили из того, что мера пресечения в виде домашнего ареста заключается в полной изоляции лица от общества в жилом помещении, выход из которого возможен лишь в предусмотренных законом случаях, к которым ежедневные прогулки не отнесены. В данной связи М.В.Тарханов просит признать противоречащими статьям 2, 18, 19, 38 и 41 Конституции Российской Федерации часть шестую статьи 1051 «Запрет определенных действий», части первую и седьмую статьи 107 «Домашний арест» и статью 255 «Решение вопроса о мере пресечения» УПК Российской Федерации, как позволяющие суду отказывать находящемуся под домашним арестом лицу – в отличие от содержащегося под стражей – в предоставлении права на ежедневные прогулки на свежем воздухе.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107 УПК Российской Федерации предусматривает в части первой, что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иной, более мягкой, меры пресечения и заключается в нахождении подозреваемого или обвиняемого в изоляции от общества в жилом помещении, в котором он проживает в качестве собственника, нанимателя либо на иных законных основаниях, с возложением запретов и осуществлением за ним контроля. Часть седьмая той же статьи позволяет суду – с учетом данных о личности подозреваемого или 3 обвиняемого, фактических обстоятельств уголовного дела и представленных сторонами сведений – установить при избрании домашнего ареста запреты, предусмотренные пунктами 3–5 части шестой статьи 1051 указанного Кодекса. Тем самым домашний арест связан с принудительным пребыванием подозреваемого, обвиняемого (подсудимого) в ограниченном пространстве, с изоляцией от общества, прекращением выполнения трудовых или служебных обязанностей, невозможностью свободного передвижения и общения с широким кругом лиц, т.е. с ограничением самого конституционного права на свободу и личную неприкосновенность (Постановление Конституционного Суда Российской Федерации от 22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Тарханова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