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526090-П/2021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Багаутдинова Сергея Александровича на нарушение его конституционных прав частью 2 статьи 30.17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С.А.Багаутдинова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С.А.Багаутдинов оспаривает конституционность части 2 статьи 30.17 КоАП Российской Федерации, согласно которой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 (пункт 1); об 2 изменении постановления по делу об административном правонарушении, решения по результатам рассмотрения жалобы, протеста, если допущенные нарушения данного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 (пункт 2);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данным Кодексом, если это не позволило всесторонне, полно и объективно рассмотреть дело (пункт 3);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статьями 2.9, 24.5 данного Кодекса, а также при недоказанности обстоятельств, на основании которых были вынесены указанные постановление, решение (пункт 4). Как следует из представленных материалов, постановлением мирового судьи от 3 июня 2019 года С.А.Багаутдинов признан виновным в совершении административного правонарушения, предусмотренного частью 1 статьи 12.26 «Невыполнение водителем транспортного средства требования о прохождении медицинского освидетельствования на состояние опьянения» КоАП Российской Федерации. Решением Октябрьского районного суда Челябинской области от 12 июля 2019 года данное постановление было отменено, а производство по указанному делу об административном правонарушении прекращено в связи с отсутствием события административного правонарушения (пункт 1 части 1 статьи 24.5 названного Кодекса). Постановлением заместителя председателя Седьмого кассационного суда общей юрисдикции от 30 октября 2019 года указанное решение было отменено, а дело направлено на новое рассмотрение в районный суд. 3 Решением Октябрьского районного суда Челябинской области от 25 декабря 2019 года постановление по делу об административном правонарушении в отношении С.А.Багаутдинова было оставлено без изменения. Вышестоящие суды, включая Верховный Суд Российской Федерации, подтвердили законность этого решения, оставив его без изменения. Заявитель просит признать оспариваемое законоположение не соответствующим статье 54 Конституции Российской Федерации, поскольку оно позволяет по результатам рассмотрения жалобы на вступившие в законную силу акты по делу об административном правонарушении отменять решение о прекращении производства по делу и направлять его на новое рассмотрение, что ухудшает правовое положение лица, привлекаемого к административной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отмечал Конституционный Суд Российской Федерации, предусмотренная статьями 30.12–30.19 КоАП Российской Федерации процедура пересмотра постановлений по делам об административных правонарушениях, решений по результатам рассмотрения жалоб, протестов (статьи) основана на положениях Конституции Российской Федерации, а именно ее статьи 46, которая во взаимосвязи с ее статьями 15 (часть 4) и 17 (части 1 и 3) предполагает возможность в случаях допущенных фундаментальных ошибок пересматривать вступившие в законную силу судебные акты, что согласуется с требованиями пункта 2 статьи 4 Протокола № 7 (в редакции Протокола № 11) к Конвенции о защите прав человека и основных свобод, в соответствии с которым право не привлекаться повторно к суду или повторному наказанию не препятствует повторному рассмотрению дела в соответствии с законом, если имеются сведения о новых или вновь открывшихся обстоятельствах или если в ходе предыдущего разбирательства были допущены существенные нарушения, повлиявшие на 4 исход дела; именно в этих целях суд наделен полномочием отменить вступившие в законную силу постановление по делу об административном правонарушении, решение по результатам рассмотрения жалобы, протеста и возвратить дело на новое рассмотрение в случаях существенного нарушения процессуальных требований, если это не позволило всесторонне, полно и объективно рассмотреть дело (определения от 16 июля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Багаутдинова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