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600742-П/2022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Ш. на нарушение его конституционных прав частью первой статьи 445 Уголовно-процессуального кодекса Российской Федерации, частью первой статьи 101, частями первой и второй статьи 102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Ш.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Ш., в отношении которого постановлением судьи была изменена принудительная мера медицинского характера с принудительного наблюдения и лечения у врача-психиатра в амбулаторных условиях на принудительное лечение в медицинской организации, оказывающей психиатрическую помощь в стационарных условиях общего типа, просит признать не соответствующими статьям 18, 19 (части 2 и 3), 21 и 55 (части 2 и 3) Конституции Российской Федерации: часть первую статьи 445 «Прекращение, изменение и продление применения принудительной меры медицинского характера» УПК Российской Федерации, которая, по его мнению, не позволяет лицу, в 2 отношении которого применены принудительные меры медицинского характера, обжаловать заключение комиссии врачей-психиатров, самостоятельно обратиться в суд с ходатайством о прекращении принудительных мер медицинского характера, а также оспорить поставленный ему психиатрический диагноз и потребовать выписки из больницы; часть первую статьи 101 «Принудительное лечение в медицинской организации, оказывающей психиатрическую помощь в стационарных условиях», части первую и вторую статьи 102 «Продление, изменение и прекращение применения принудительных мер медицинского характера» УК Российской Федерации, которые, по утверждению заявителя, с учетом несовершенства психиатрической диагностики позволяют на основании недостоверного заключения комиссии врачей-психиатров содержать в течение длительного времени лицо, совершившее деяние, предусмотренное Особенной частью данного Кодекса, наказуемое лишь штрафом, в медицинской организации, оказывающей психиатрическую помощь в стационарных условиях, срок содержания в которой приравнивается к сроку лишения свободы, не обеспечивая этому лицу, в частности применительно к возможности проведения досрочного освидетельствования, права на защиту своих интересов в соответствии с принципами равенства и состязательности.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24 февраля 2022 года Согласно части первой статьи 101 УК Российской Федерации принудительное лечение в медицинской организации, оказывающей психиатрическую помощь в стационарных условиях, может быть назначено при наличии оснований, предусмотренных статьей 97 данного Кодекса, если характер психического расстройства лица требует таких условий лечения, ухода, содержания и наблюдения, которые могут быть осуществлены только в медицинской организации, оказывающей психиатрическую помощь в стационарных условиях. При этом статья 102 этого же Кодекса закрепляет, что продление,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организации, осуществляющей принудительное лечение, или уголовно- исполнительной инспекции, контролирующей применение принудительных мер медицинского характера, на основании заключения комиссии врачей-психиатров (часть первая). Лицо, которому назначена принудительная мера медицинского характера, подлежит освидетельствованию комиссией врачей-психиатров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меры; освидетельствование такого лица проводится по инициативе лечащего врача, если в процессе лечения он пришел к выводу о необходимости изменения принудительной меры медицинского характера либо прекращения ее применения, а также по ходатайству самого лица, его законного представителя и (или) близкого родственника; ходатайство подается через администрацию медицинской организации, осуществляющей принудительное лечение, или уголовно-исполнительную инспекцию, осуществляющую контроль за применением принудительных мер медицинского характера, вне зависимости от времени последнего освидетельствования; при отсутствии оснований для прекращения применения или изменения принудительной меры медицинского характера администрация медицинской организации, осуществляющей 4 принудительное лечение, или уголовно-исполнительная инспекция, осуществляющая контроль за применением принудительных мер медицинского характера, представляет в суд заключение для продления принудительного лечения; первое продление принудительного лечения может быть произведено по истечении шести месяцев с момента начала лечения, в последующем продление принудительного лечения производится ежегодно (часть вторая той же статьи). 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лица,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 (часть третья той же статьи). Таким образом, оспариваемые нормы уголовного закона не могут расцениваться как нарушающие права заявителя в указанном им аспекте.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