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744039-О/2024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Синева Александра Владимировича на нарушение его конституционных прав частью 5 статьи 30 Жилищного кодекса Российской Федерации и пунктом 4 статьи 247 Федерального закона «Об отходах производства и потребления»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А.В.Синева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А.В.Синев оспаривает конституционность следующих положений: части 5 статьи 30 Жилищного кодекса Российской Федерации, устанавливающей, что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отходами; под обращением с твердыми коммунальными отходами для целей данного Кодекса и иных актов жилищного 2 законодательства понимаются транспортирование, обезвреживание, захоронение твердых коммунальных отходов; пункта 4 статьи 247 Федерального закона от 24 июня 1998 года № 89-ФЗ «Об отходах производства и потребления», предусматривающего, что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накопления. Как следует из представленных материалов, определением суда апелляционной инстанции, с которым согласился суд кассационной инстанции, изменено решение мирового судьи, с А.В.Синева среди прочего взыскана задолженность по оплате коммунальной услуги по обращению с твердыми отходами и пени. По мнению заявителя, оспариваемые положения во взаимосвязи противоречат Конституции Российской Федерации, ее статьям 35 (часть 3) и 57, поскольку они по смыслу, придаваемому им правоприменительной практикой, устанавливают безусловную обязанность по оплате услуги по обращению с твердыми коммунальными отходами и позволяют судам считать достаточным для взыскания платы за эту услугу факт заключения договора, а в некоторых случаях также факт наличия у истца статуса регионального оператора, без исследования обстоятельств реального оказания данных услуг.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Синева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