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759740-О/2024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Салимова Ильдара Ибрагимовича на нарушение его конституционных прав положениями части второй статьи 39 и части второй статьи 3261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И.И.Салимова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И.И.Салимов оспаривает конституционность части второй статьи 39 «Изменение иска, отказ от иска, признание иска, мировое соглашение» и части второй статьи 3261 «Отказ истца от иска, признание иска ответчиком, мировое соглашение сторон в суде апелляционной инстанции» ГПК Российской Федерации. Как следует из представленных материалов, решением суда общей юрисдикции произведен раздел совместно нажитого имущества между И.И.Салимовым и его бывшей супругой, требовавшей в иске выделения ей половины доли в уставном капитале общества с ограниченной ответственностью. И.И.Салимов во встречном иске со ссылкой на необходимость защиты интересов данного общества просил признать за ним 2 право на долю в полном размере с выплатой бывшей супруге стоимости причитающейся ей части доли. Суд удовлетворил частично требования как первоначального, так и встречного исков, признав долю участника общества в полном размере принадлежащей И.И.Салимову, с которого в пользу бывшей супруги взыскано 50% ее стоимости, установленной на основании судебной экспертизы. Суды вышестоящих инстанций оставили данное решение без изменения. Обжалуя названное решение в апелляционном порядке по мотиву несогласия с выводом об обоснованности стоимости спорного имущества, определенной в заключении эксперта, И.И.Салимов – после отказа судом апелляционной инстанции в назначении по делу повторной судебной экспертизы – заявил об отказе от своего встречного иска в части требования признать за ним право на долю в уставном капитале общества в полном размере. Такой отказ не был принят судом апелляционной инстанции со ссылкой, в числе прочего, на недопустимость противоречивого процессуального поведения. Определением судьи Верховного Суда Российской Федерации заявителю отказано в передаче кассационной жалобы для рассмотрения в судебном заседании Судебной коллегии по гражданским делам этого суда. По мнению И.И.Салимова, оспариваемые нормы противоречат статьям 19 (части 1 и 2), 46 (часть 1) и 55 (часть 3) Конституции Российской Федерации, поскольку позволяют судам при рассмотрении вопроса о принятии отказа от иска произвольно расширять круг обстоятельств, с которыми закон связывает возможность ограничения стороны в реализации названного процессуального права, посредством применения не получившего закрепления в законе принципа «эстоппель», что не позволяет участнику судопроизводства с необходимой определенностью оценить допустимость и последствия своего процессуального поведения.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Оспариваемые положения статей 39 и 3261 ГПК Российской Федерации, закрепляющие условия и порядок разрешения судом, в том числе апелляционной инстанции, вопросов о принятии отказа истца от иска, признания иска ответчиком, а также об утверждении мирового соглашения сторон, предусматривают отказ суда в санкционировании названных процессуальных действий в случае, если они противоречат закону или нарушают права и законные интересы других лиц. Данное правомочие суда обеспечивает реализацию конституционных требований об обязанности граждан и их объединений соблюдать Конституцию Российской Федерации и законы и о недопустимости осуществления прав и свобод человека и гражданина в нарушение прав и свобод других лиц, а также – будучи основанным на принципе судейского руководства процессом – выступает процессуальной гарантией права граждан на судебную защиту (статья 15, часть 2; статья 17, часть 3; статья 46, часть 1, Конституции Российской Федерации). При этом определение того, нарушает или нет отказ истца от иска права и законные интересы других лиц, производится судом исходя из обстоятельств конкретного дела, что соответствует закрепленным статьями 118 (часть 1) и 120 (часть 1) Конституции Российской Федерации принципам независимости и самостоятельности судебной власти (определения Конституционного Суда Российской Федерации от 21 мая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Салимова Ильдара Ибрагимовича,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