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534529-П/2021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Меньщикова Александра Дмитриевича на нарушение его конституционных прав частью 1 статьи 1.5, частью 5 статьи 4.1 и частью 13 статьи 32.2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А.Д.Меньщикова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А.Д.Меньщиков оспаривает конституционность части 1 статьи 1.5 «Презумпция невиновности», части 5 статьи 4.1 «Общие правила назначения административного наказания» и части 13 статьи 32.2 «Исполнение постановления о наложении административного штрафа» КоАП Российской Федерации. Как следует из представленных материалов, постановлением мирового судьи от 12 февраля 2020 года, оставленным без изменения решением судьи Альметьевского городского суда Республики Татарстан от 20 марта 2020 года, А.Д.Меньщиков был признан виновным в совершении административного 2 правонарушения, предусмотренного частью 4 статьи 12.15 «Нарушение правил расположения транспортного средства на проезжей части дороги, встречного разъезда или обгона» КоАП Российской Федерации, и ему было назначено административное наказание в виде лишения права управления транспортными средствами на срок четыре месяца. Постановлением Шестого кассационного суда общей юрисдикции от 15 июня 2020 года назначенное заявителю административное наказание было заменено на административный штраф в размере пяти тысяч рублей. Постановлением судьи Верховного Суда Российской Федерации от 31 августа 2020 года названные судебные акты были оставлены без изменения. Дополнительные материалы, приложенные к жалобе, свидетельствуют об уплате назначенного заявителю административного штрафа в полном размере (чек от 18 июня 2020 года), а также о том, что А.Д.Меньщиков сдал водительское удостоверение 20 марта 2020 года (день принятия судебного решения, вступающего в законную силу в момент его вынесения), которое, как следует из справки должностного лица органа ГИБДД, было возвращено ему 15 июня 2020 года (день принятия постановления, которым первоначально назначенное наказание было заменено на административный штраф). Заявитель просит признать оспариваемые законоположения не соответствующими статьям 2 и 46 (часть 1) Конституции Российской Федерации, поскольку они допускают возможность назначения двойного наказания за одно правонарушение и не позволили в его случае оплатить административный штраф в половинном размере.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Меньщикова Александра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