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684894-П/2023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Ермоловой Натальи Кимовны на нарушение ее конституционных прав Постановлением Правительства Российской Федерации «Об утверждении списка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Н.К.Ермоловой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Н.К.Ермолова оспаривает конституционность Постановления Правительства Российской Федерации от 29 ноября 2018 года № 1440 «Об утверждении списка работ, производств, профессий, должностей, 2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пенсиях». По мнению Н.К.Ермоловой, оспариваемый нормативный правовой акт не соответствует статьям 19, 37 и 55 (часть 2) Конституции Российской Федерации в той мере, в какой не позволяет зачесть в стаж работы в сельском хозяйстве, необходимый для повышения фиксированной выплаты к страховой пенсии по старости, периоды ее работы после 1 января 1992 года в должности старшего прораба, не поименованной в соответствующих списке и правилах, несмотря на занятость в строительстве (обслуживании) сельскохозяйственных производственных объектов в организации, основным видом деятельности которой являлось сельское хозяйство (птицеводство).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Ермоловой Натальи Кимовны,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