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690839-П/2023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Лисина Андрея Аркадьевича на нарушение его конституционных прав статьей 33 и частью 1 статьи 46 Конституции Российской Федерации, а также статьей 1100 во взаимосвязи со статьей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А.А.Лисина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А.А.Лисин усматривает неопределенность в положениях статей 33 и 46 (часть 1) Конституции Российской Федерации, а также оспаривает конституционность статьи 1100 «Основания компенсации морального вреда» во взаимосвязи со статьей 1070 «Ответственность за вред, причиненный незаконными действиями органов дознания, предварительного следствия, прокуратуры и суда» ГК Российской Федерации. Как следует из представленных материалов, определением суда апелляционной инстанции отказано в удовлетворении требования А.А.Лисина к гражданину Т. о компенсации морального вреда, причиненного уголовным 2 преследованием по делу частного обвинения. В обоснование иска среди прочего А.А.Лисин приводил доводы о том, что повторное обращение ответчика к мировому судье с заявлением о возбуждении уголовного дела являлось необоснованным, носило злонамеренный характер, было основано в первую очередь на желании наказать истца. Данное судебное постановление оставлено без изменения кассационным судом общей юрисдикции. Определением судьи Верховного Суда Российской Федерации, с которым не нашел оснований не согласиться заместитель Председателя этого суда,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Федерации. А.А.Лисин просит признать не соответствующей статьям 2, 6 (часть 2), 15 (части 1 и 2), 18, 19 (часть 1), 21 (часть 1), 23 (часть 1), 45, 46 (часть 1) и 49 Конституции Российской Федерации статью 1100 ГК Российской Федерации, которая во взаимосвязи со статьей 1070 данного Кодекса позволяет суду отказывать во взыскании морального вреда с частного обвинителя, повторно направившего мировому судье заявление о привлечении лица к уголовной ответственности после прекращения уголовного дела по тому же эпизоду в отношении указанного лица по реабилитирующему основанию, в случае если вина в необоснованном обвинении не доказана, давая тем самым возможность частному обвинителю избежать ответственности, ставя его в привилегированное положение по сравнению с государственным обвинителем, ответственность которого наступает независимо от наличия и доказанности вины государственного органа (либо должностного лица). Кроме того, заявитель усматривает нарушение своих прав, гарантированных статьями 2, 6 (часть 2), 15 (части 1 и 2), 17 (часть 3), 18, 19 (часть 1), 45, 46 (часть 1), 49, 50 (часть 1), 55 (часть 1) и 56 (часть 3) Конституции Российской Федерации, толкованием судами ее статей 33 и 46 (часть 1), позволяющим игнорировать злоупотребление правом, допущенное частным обвинителем и выразившееся в повторном инициировании им уголовного дела частного обвинения в связи с деяниями, которые уже получили 3 юридическую оценку в рамках прекращенного уголовного дела частного обвинения.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Лисина Андрея Аркадьевича,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