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693240-П/1993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сентября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Румянцева Бориса Артемьевича на нарушение его конституционных прав абзацем тридцать девятым подпункта «г» пункта 3 Постановления Совета Министров – Правительства Российской Федерации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органах принудительного исполнения Российской Федерации, войсках национальной гвардии Российской Федерации, и их семьям в Российской Федерации» и Постановлением Правительства Российской Федерации «О внесении изменений в Постановление Совета Министров – Правительства Российской Федерации от 22 сентября 1993 года № 941»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Б.А.Румянцева к рассмотрению в заседании Конституционного Суда Российской Федерации,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Б.А.Румянцев оспаривает конституционность абзаца тридцать девятого подпункта «г» пункта 3 Постановления Совета Министров – Правительства Российской Федерации от 22 сентября 1993 года № 941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органах принудительного исполнения Российской Федерации, войсках национальной гвардии Российской Федерации, и их семьям в Российской Федерации», закрепляющего, что в выслугу лет для назначения пенсий уволенным со службы военнослужащим, лицам рядового и начальствующего состава органов внутренних дел, федеральной противопожарной службы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войск национальной гвардии Российской Федерации с 1 июля 1995 года засчитывается на льготных условиях – один месяц службы за полтора месяца – служба в должностях, выполнение обязанностей по которым связано с непосредственной эксплуатацией ядерных боеприпасов и работой в специальных сооружениях с источниками ионизирующих излучений (по перечню подразделений, должностей и на условиях, определяемых Министром обороны Российской Федерации). Данная норма была введена в названное Постановление в соответствии с Постановлением Правительства Российской Федерации от 20 ноября 1995 года № 1134 «О внесении изменений в Постановление Совета Министров – Правительства Российской Федерации от 22 сентября 3 1993 года № 941», конституционность которого также оспаривается Б.А.Румянцевым. По мнению заявителя, указанные нормы, примененные в его деле судами общей юрисдикции, не соответствуют статьям 19 (части 1 и 2), 39 (часть 2) и 55 (часть 3) Конституции Российской Федерации, поскольку по своему буквальному содержанию, а также по смыслу, придаваемому им правоприменительной практикой, позволяют отступать от конституционного принципа равенства.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 «г» пункта 3 Постановления Совета Министров – Правительства Российской Федерации от 22 сентября 1993 года № 941 в соответствии с Постановлением Правительства Российской Федерации от 20 ноября 1995 года № 1134 дополнен положением о том, что с 1 июля 1995 года служба в должностях, выполнение обязанностей по которым связано с непосредственной эксплуатацией ядерных боеприпасов и работой в специальных сооружениях с источниками ионизирующих излучений, засчитывается в выслугу лет для назначения пенсий на льготных условиях (один месяц службы за полтора месяца). Эта норма не распространена на правоотношения, возникшие до ее введения. Установление Правительством Российской Федерации даты, начиная с которой действуют льготные условия зачета в выслугу лет времени службы в той или иной должности, само по себе не может рассматриваться как нарушение предписания статьи 39 (часть 2) Конституции Российской Федерации. Из содержания положения подпункта «г» пункта 3 Постановления Совета Министров – Правительства Российской Федерации от 22 сентября 1993 года № 941 не следует, что Правительство Российской Федерации, определяя в качестве такой даты 1 июля 1995 года, действовало произвольно, по своему усмотрению, в противоречии с 4 законодательными нормами, регулирующими пенсионное обеспечение за выслугу лет лиц, проходивших военную службу. В целях поддержки и поощрения лиц, осуществляющих специфические задачи обороны страны и охраны правопорядка, сопряженные с опасностью для их жизни и здоровья, иными значительными издержками этих видов профессиональной деятельности, государство, учитывая свои финансовые возможности и иные факторы, вправе устанавливать такого рода льготы, равно как и определять порядок их реализации во времени, в пространстве и по кругу лиц, т.е. решать вопросы о целесообразности и времени введения льготного исчисления выслуги лет при прохождении службы, что нельзя расценивать как нарушение принципа равенства (определения Конституционного Суда Российской Федерации от 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Румянцева Бориса Артемьевича,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