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789662-О/2024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Коценко Александра Викторовича на нарушение его конституционных прав и конституционных прав его несовершеннолетних детей пунктом 1 части 2 статьи 57 и частью 1 статьи 103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А.В.Коценко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А.В.Коценко, действующий в своих интересах и в интересах своих несовершеннолетних детей, оспаривает конституционность пункта 1 части 2 статьи 57 «Предоставление жилых помещений по договорам социального найма гражданам, состоящим на учете в качестве нуждающихся в жилых помещениях» и части 1 статьи 103 «Выселение граждан из специализированных жилых помещений» Жилищного кодекса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2 инстанции, удовлетворены исковые требования к А.В.Коценко и его супруге, действующей в своих интересах и в интересах несовершеннолетних детей, о расторжении договора найма жилого помещения (общежития) муниципального специализированного жилищного фонда, о признании утратившими право пользования жилым помещением, о выселении из жилого помещения без предоставления другого жилого помещения.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ее статьям 7, 18, 19 (части 1 и 2), 40, 45, 46 (части 1 и 2), 55 (части 2 и 3) и 751, поскольку они не обеспечивают системного решения вопроса об условиях и порядке удовлетворения жилищных потребностей граждан, которые признаны малоимущими, состоят на учете в качестве нуждающихся в предоставлении жилых помещений и выселены из муниципального общежития, признанного аварийным и не подлежащим ремонту, без предоставления другого жилого помещения.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Коценко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