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586311-П/2021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Мониной Марии Васильевны и Пикузы Ольги Борисовны на нарушение их конституционных прав пунктом 421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 М.В.Мониной и О.Б.Пикузы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М.В.Монина и О.Б.Пикуза оспаривают конституционность пункта 421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далее – Правила), а фактически – абзаца второго данного пункта о том, что 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2 по формулам 2, 21, 23 и 24 приложения № 2 к Правилам исходя из норматива потребления коммунальной услуги по отоплению. Заявители просят дать должную конституционно-правовую оценку оспариваемому положению, позволяющему не учитывать показания индивидуальных приборов учета тепловой энергии, установленных в жилых помещениях многоквартирного дома, не оборудованного общедомовым прибором учета тепловой энергии, при расчете платы за отопление. Как следует из представленных материалов, решением суда общей юрисдикции, с которым согласились суды апелляционной и кассационной инстанций, М.В.Мониной и О.Б.Пикузе – собственникам жилых помещений в многоквартирном доме, не оборудованном общедомовым прибором учета, отказано в удовлетворении исковых требований о возложении на ответчика обязанности произвести перерасчет платы за коммунальную услугу по отоплению с учетом показаний индивидуальных приборов учета. По мнению заявителей, оспариваемая норма в истолковании судов по делу с их участием не соответствует Конституции Российской Федерации и иным положениям законодательства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157 Жилищного кодекса Российской Федерации устанавливает принцип определения объема потребляемых коммунальных услуг для исчисления размера платы за них на основе учета потребленного коммунального ресурса исходя из показаний приборов учета, отсутствие которых восполняется применением расчетного способа определения количества ресурса, а также использованием нормативов потребления коммунальных услуг (постановления Конституционного Суда Российской Федерации от 10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Мониной Марии Васильевны и Пикузы Ольги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