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764406-О/2024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Производственное коммерческое предприятие «Темп» на нарушение его конституционных прав частью 1 статьи 16, частью 2 статьи 69 и пунктом 2 части 4 статьи 170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Производственное коммерческое предприятие «Темп»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Производственное коммерческое предприятие «Темп» (далее также – ООО ПКП «Темп») оспаривает конституционность части 1 статьи 16 «Обязательность судебных актов», части 2 статьи 69 «Основания освобождения от доказывания» и пункта 2 части 4 статьи 170 «Содержание решения» АПК Российской Федерации. Как следует из представленных материалов, решением арбитражного суда, оставленным судами вышестоящих инстанций без изменения, ООО ПКП «Темп» отказано в признании недействительным решения налогового органа о 2 привлечении к ответственности за совершение налогового правонарушения. Суды установили, что заявитель и другое юридическое лицо являлись взаимозависимыми и подконтрольными одному и тому же физическому лицу; в результате их согласованных действий, сопряженных с искажением сведений о фактах хозяйственной деятельности и созданием формального документооборота, в частности имитирующего исполнение обязательств по договорам субподряда, реализована схема по созданию искусственных условий для получения необоснованной налоговой выгоды. При этом суды критически оценили доводы налогоплательщика о том, что реальность хозяйственных отношений в рамках упомянутых договоров и их исполнение подтверждаются вступившими в законную силу решениями арбитражного суда по спору между этими юридическими лицами.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экономическим спорам этого суда. По мнению ООО ПКП «Темп», оспариваемые нормы противоречат Конституции Российской Федерации, в частности ее статьям 2, 19 (часть 1) и 45, поскольку позволяют налоговому органу и суду не учитывать доводы налогоплательщика и игнорировать изложенные во вступивших в законную силу решениях арбитражного суда итоговые выводы, свидетельствующие о реальном характере экономической деятельности налогоплательщика в рамках заключенных с его участием договоров.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Производственное коммерческое предприятие «Темп»,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