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663488-П/2023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января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Германова Игоря Александровича на нарушение его конституционных прав частью первой статьи 144, частью четвертой статьи 3896 Уголовно-процессуального кодекса Российской Федерации и частью 1 статьи 218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по требованию гражданина И.А.Германова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городского суда прекращено производство по жалобе гражданина И.А.Германова, поданной в порядке статьи 125 УПК Российской Федерации на бездействие должностных лиц территориального управления МВД России, выразившееся в непроведении проверки по его обращениям. При этом отмечено, что, поскольку обращения заявителя были рассмотрены не в порядке уголовного судопроизводства, его жалоба подлежит рассмотрению по правилам, установленным Кодексом административного судопроизводства Российской Федерации. Письмом 2 и.о. председателя областного суда жалоба И.А.Германова на указанное решение возвращена без рассмотрения. В этой связи заявитель просит проверить на соответствие Конституции Российской Федерации, в том числе ее статьям 2, 4 (часть 2), 6 (часть 2), 17 (части 1 и 2), 18, 19 (часть 1), 45 (часть 1), 46 (части 1 и 2), 47 (часть 1) и 52, следующие законоположения: часть первую статьи 144 «Порядок рассмотрения сообщения о преступлении» УПК Российской Федерации в той мере, в какой она допускает возможность не рассматривать заявление о преступлении в порядке, предусмотренном уголовно-процессуальным законом; часть четвертую статьи 3896 «Апелляционные жалоба, представление» того же Кодекса, поскольку она позволяет суду возвращать апелляционную жалобу без объяснения причин и указания на недостатки, которые необходимо устранить, а также сроков для ее исправления; часть 1 статьи 218 «Предъявление административного искового заявления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и рассмотрение административного дела по предъявленному административному исковому заявлению» КАС Российской Федерации, которая не предполагает оспаривания действий (бездействия) и решений лиц (органов), связанных с применением норм уголовного и уголовно-процессуального законодательства.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3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исчерпаны все другие внутригосударственные средства судебной 3 защиты прав заявителя (лица, в интересах которого подана жалоба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Германова Игоря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