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601629-П/2022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Горбача Сергея Эдуардовича на нарушение его конституционных прав частью первой статьи 3894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С.Э.Горбача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ввиду пропуска срока апелляционного обжалования оставлена без рассмотрения жалоба гражданина С.Э.Горбача об оспаривании принятого в порядке статьи 125 УПК Российской Федерации судебного решения (обжалуемое постановление вынесено 7 декабря 2020 года, а апелляционная жалоба сдана в отделение почтовой связи 18 декабря 2020 года). При этом заявителю разъяснена возможность ходатайствовать о восстановлении этого срока при наличии уважительной причины. В самой же апелляционной жалобе такого ходатайства не содержалось. 2 Не согласившись с таким решением и утверждая о необходимости исчисления этого срока с момента получения участником судебного разбирательства копии судебного решения, С.Э.Горбач оспорил решение об оставлении апелляционной жалобы без рассмотрения. Суд апелляционной инстанции, а также судьи судов кассационной инстанции согласились с выводами суда первой инстанции. В том числе постановлением судьи Верховного Суда Российской Федерации от 15 июля 2021 года отказано в передаче для рассмотрения в судебном заседании суда кассационной инстанции жалобы на судебное решение об оставлении апелляционной жалобы без рассмотрения. В этой связи заявитель просит признать не соответствующей статьям 2, 21 (часть 1), 45 (часть 1) и 55 (части 1 и 3) Конституции Российской Федерации часть первую статьи 3894 «Сроки апелляционного обжалования приговоров или иных судебных решений» УПК Российской Федерации, поскольку, по его утверждению, данная норма не учитывает срок пересылки копии судебного решения для лиц, не находящихся в местах лишения свободы, препятствуя тем самым своевременной подаче апелляционной жалобы лицом, не присутствовавшим в судебном заседании суда первой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3894 УПК Российской Федерации апелляционные жалоба, представление на приговор или иное решение суда первой инстанции могут быть поданы в течение 10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 При этом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3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статьей 3896 УПК Российской Федерации (статьи 130 и 3895 данного Кодекса).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Горбача Сергея Эдуардовича,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