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Кочубей Елены Александровны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Е.А.Кочубей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19 апреля 2021 года оставлена без удовлетворения поданная в порядке статьи 125 УПК Российской Федерации жалоба гражданки Е.А.Кочубей, в которой она просила признать незаконным бездействие Председателя Следственного комитета Российской Федерации, выразившееся, по ее утверждению, в нерассмотрении и непринятии процессуального решения на основании статьи 124 УПК Российской Федерации по ее обращению от 25 декабря 2019 года на постановление следователя о прекращении уголовного дела и последующие решения вышестоящих должностных лиц следственных органов в порядке ведомственного контроля. 2 Как указал судья, жалоба Е.А.Кочубей, поступившая в адрес Следственного комитета Российской Федерации 25 декабря 2019 года, была направлена для проверки доводов в региональное следственное управление, а последующее ее обращение передано для организации рассмотрения в соответствующее подразделение Следственного комитета Российской Федерации. В данной связи судья пришел к выводу, что Председателем Следственного комитета Российской Федерации не было допущено незаконного бездействия по поступившему в установленном порядке обращению, которое было рассмотрено уполномоченным должностным лицом, о результатах чего заявительница уведомлена в установленные сроки. С решением суда первой инстанции согласились вышестоящие судебные инстанции (апелляционное постановление от 12 июля 2021 года; постановления судьи кассационного суда общей юрисдикции от 12 января 2022 года и судьи Верховного Суда Российской Федерации от 7 апреля 2022 года об отказе в передаче кассационных жалоб для рассмотрения в судебном заседании суда кассационной инстанции; письмо заместителя Председателя Верховного Суда Российской Федерации от 29 июня 2022 года). В данной связи заявительница просит признать не соответствующей статьям 2, 17 (часть 1), 18, 19 (часть 1), 21 (часть 1), 45, 46 (части 1 и 2), 52 и 55 (части 1 и 2) Конституции Российской Федерации статью 125 «Судебный порядок рассмотрения жалоб» УПК Российской Федерации, как ограничивающую лицо в возможности судебной проверки необходимости принятия процессуального решения руководителем следственного органа в порядке статьи 124 того же Кодекса, чем исключает оценку законности и обоснованности бездействия такого должностного лица с указанием на допущенные нарушения.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Кочубей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