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586020-П/2022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января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Кулакова Алексея Станиславовича на нарушение его конституционных прав статьями 132 и 135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А.С.Кулакова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А.С.Кулаков, осужденный к пятнадцати годам шести месяцам лишения свободы в исправительной колонии особого режима, оспаривает конституционность статей 132 «Насильственные действия сексуального характера» и 135 «Развратные действия» УК Российской Федерации. Как утверждает заявитель, оспариваемые нормы не соответствуют статье 19 Конституции Российской Федерации, поскольку устанавливают за совершение преступлений против половой неприкосновенности несовершеннолетних (в том числе повлекших причинение только морального вреда потерпевшим и не причинивших им физического вреда) чрезмерно 2 строгое и несправедливое наказание, максимально усложняют условно- досрочное освобождение от его отбывания, чем дискриминируют мужчин, совершающих такие преступления.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Кулакова Алексея Станиславовича,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