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533874-П/2021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Гаранина Александра Владимировича на нарушение его конституционных прав статьями 4011, 4015 и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А.В.Гаранина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Письмами судьи и заместителя председателя Первого кассационного суда общей юрисдикции, а также судей Верховного Суда Российской Федерации возвращены без рассмотрения очередные кассационные жалобы, поданные в защиту интересов гражданина А.В.Гаранина. При этом разъяснено, что поступившие обращения новых доводов не содержат, а возвращение кассационной жалобы без рассмотрения письмом не противоречит требованиям статьи 4015 УПК Российской Федерации, вместе с тем такие ответы судей, вынесенные не в форме судебных решений, предметом пересмотра в порядке главы 471 указанного Кодекса не являются. 2 В данной связи заявитель просит признать не соответствующими статьям 2, 15 (часть 1), 17 (части 1 и 2), 18, 19 (части 1 и 2), 45, 46 (часть 1), 47 (часть 1), 50 (часть 3) и 52 Конституции Российской Федерации статьи 4011 «Предмет судебного разбирательства в кассационном порядке», 4015 «Возвращение кассационных жалобы, представления без рассмотрения» и 40117 «Недопустимость внесения повторных кассационных жалобы, представления» УПК Российской Федерации в той мере, в какой данные нормы, по его утверждению, допускают возможность произвольного отказа от рассмотрения кассационной жалобы, поданной по иным правовым основаниям, позволяя принимать такое решение в форме информационного письма, которое не является предметом обжалования в кассационном порядке.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Гаранина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