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682911-П/2023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Левушкина Дмитрия Александровича на нарушение его конституционных прав пунктом 3 Правил выплаты вознаграждения за служебные изобретения, служебные полезные модели, служебные промышленные образцы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Д.А.Левушкина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Д.А.Левушкин оспаривает конституционность пункта 3 Правил выплаты вознаграждения за служебные изобретения, служебные полезные модели, служебные промышленные образцы (утверждены Постановлением Правительства Российской Федерации от 16 ноября 2020 года № 1848, далее также – Правила), закрепляющего, что за использование работодателем служебного изобретения работнику, являющемуся его автором, выплачивается вознаграждение в размере 3 средних заработных плат работника за последние 12 календарных месяцев, в которых такое изобретение было использовано. 2 Как следует из представленных материалов, определением суда апелляционной инстанции, принятым после направления дела в соответствующей части на новое рассмотрение, решение суда общей юрисдикции и дополнительное решение частично изменены, на ответчика (работодателя) возложена обязанность заключить с Д.А.Левушкиным (соавтором служебного изобретения) договор о размере, условиях и порядке выплаты вознаграждения автору служебного изобретения, предусматривающий, среди прочего, что за использование служебного изобретения вознаграждение выплачивается в размере 3 средних заработных плат работника за последние 12 календарных месяцев, в которых такое изобретение было использовано. Суд апелляционной инстанции подчеркнул, что суд первой инстанции, возложивший на ответчика обязанность заключить договор на предложенных Д.А.Левушкиным условиях (предусматривавших, в частности, расчет вознаграждения исходя из себестоимости продукции, полученной с использованием служебного изобретения), не указал мотивов, по которым отклонен довод ответчика о возможности определения порядка выплаты и размера вознаграждения в соответствии с Правилами. В передаче кассационных жалоб на данное апелляционное определение и определение суда кассационной инстанции, которым оно оставлено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заявителя, оспариваемое положение противоречит статьям 17 (части 1 и 2), 18 и 37 (часть 3) Конституции Российской Федерации, поскольку в случае прекращения трудовых отношений между работодателем и автором служебного изобретения оно (как применяемое во взаимосвязи с пунктом 7 Правил) не позволяет определить размер вознаграждения, причитающегося автору, не получавшему заработной платы в упомянутый в этой норме период. Д.А.Левушкин отмечает, что использование закрепленного в пункте 3 Правил способа расчета размера вознаграждения приводит к расчетной выплате вознаграждения в размере 0 руб. Заявитель 3 также указывает, что применение названной нормы после прекращения трудовых отношений между работодателем и автором служебного изобретения противоречит пункту 3 статьи 1345 и абзацу третьему пункта 4 статьи 1370 ГК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 рассмотрении требований работодателя и (или) автора служебного объекта патентных прав, касающихся как возникших при заключении соответствующего договора разногласий по вопросу о размере и иных условиях выплаты вознаграждения автору, так и понуждения заключить такой договор, суд не может быть связан положениями Правил, предписывающими исчисление размеров вознаграждения исключительно исходя из средней заработной платы работника, в части определения конкретного размера вознаграждения, а также порядка или сроков его выплаты (Постановление Конституционного Суда Российской Федерации от 24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Левушкина Дмитрия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