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545945-П/2021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гаражно- строительного кооператива «Рубцовский» на нарушение его конституционных прав частью четвертой статьи 428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гаражно- строительного кооператива «Рубцовский»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Гаражно-строительный кооператив «Рубцовский» (далее – ГСК «Рубцовский») оспаривает конституционность части четвертой статьи 428 ГПК Российской Федерации, в соответствии с которой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 Как следует из представленных материалов, решением Басманного районного суда города Москвы от 6 июля 2018 года исковое заявление гражданина С. к ГСК «Рубцовский» об обязании предоставить документы и о взыскании судебных расходов удовлетворено частично. После вступления 2 данного судебного постановления в законную силу судом 22 октября 2018 года был выдан исполнительный лист. Определением этого же суда от 25 декабря 2018 года удовлетворено заявление ответчика о восстановлении пропущенного процессуального срока на подачу апелляционной жалобы на решение суда от 6 июля 2018 года, после чего определением судебной коллегии по гражданским делам Московского городского суда от 8 апреля 2019 года указанное решение суда первой инстанции оставлено без изменения. Определением Басманного районного суда города Москвы от 8 августа 2019 года по заявлению ответчика исполнительный лист от 22 октября 2018 года был отозван как выданный до вступления в законную силу постановления этого суда от 6 июля 2018 года. Данное определение суда первой инстанции отменено апелляционным определением судебной коллегии по гражданским делам Московского городского суда от 26 сентября 2019 года, оставленным без изменения определением судьи Второго кассационного суда общей юрисдикции от 18 февраля 2020 года. Определением судьи Верховного Суда Российской Федерации от 29 мая 2020 года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 По мнению заявителя, оспариваемое законоположение, позволившее судам – с учетом его разъяснения Пленумом Верховного Суда Российской Федерации в пункте 30 постановления от 17 ноября 2015 года № 50 «О применении судами законодательства при рассмотрении некоторых вопросов, возникающих в ходе исполнительного производства» – отказать в отзыве исполнительного листа, противоречит статьям 2, 6 (часть 2), 8 (часть 2), 15, 17 (часть 1), 18, 34 (часть 1), 35 (части 1 и 2), 46, 55 (часть 2) и 118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 соответствии с положениями Гражданского процессуального кодекса Российской Федерации решения суда вступают в законную силу по истечении срока на апелляционное обжалование, если они не были обжалованы (часть первая статьи 209);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данным Кодексом (часть вторая статьи 321). Если по истечении срока на подачу апелляционной жалобы судом первой инстанции выдан исполнительный лист на принудительное исполнение решения, а впоследствии по предусмотренным законом основаниям апелляционная жалоба на данное решение принята к производству, то суд апелляционной инстанции вправе приостановить исполнение такого судебного акта. При оставлении судом апелляционной инстанции обжалованного судебного акта без изменения новый исполнительный лист не выдается; исполнение соответствующего судебного акта осуществляется на основании ранее выданного исполнительного листа. Из этого исходит и правоприменительная практика судов (пункт 30 постановления Пленума Верховного Суда Российской Федерации от 17 ноября 2015 года № 50). Из материалов жалобы усматривается, что в деле заявителя исполнительный лист был выдан судом первой инстанции после вступления принятого им решения в законную силу. Поданная впоследствии апелляционная жалоба была оставлена без удовлетворения, что с учетом имеющегося у суда апелляционной инстанции права приостановить исполнение проверяемого судебного постановления на время апелляционного производства свидетельствовало об отсутствии необходимости в отзыве исполнительного листа, в том числе по причине его ничтожности. Таким образом, часть четвертая статьи 428 ГПК Российской Федерации, обеспечивающая правильное и своевременное исполнение судебных актов, не может рассматриваться как нарушающая 4 конституционные права заявителя, перечисленные в жалобе, в его конкретном деле.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гаражно- строительного кооператива «Рубцовский»,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