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678752-П/2023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Беннера Александра Валерьевича на нарушение его конституционных прав статьей 61, частью третьей статьи 195 и частью первой статьи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А.В.Беннера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А.В.Беннер, осужденный и отбывающий наказание, просит проверить конституционность следующих положений Уголовно- процессуального кодекса Российской Федерации: статьи 61 «Обстоятельства, исключающие участие в производстве по уголовному делу», поскольку данная норма позволила рассмотреть его уголовное дело судье, ранее высказавшейся о его виновности при разрешении вопроса о продлении срока содержания под стражей; части третьей статьи 195 «Порядок назначения судебной экспертизы» – в том, что касается момента ознакомления с постановлением о назначении судебной экспертизы; 2 части первой статьи 198 «Права подозреваемого, обвиняемого, потерпевшего, свидетеля при назначении и производстве судебной экспертизы» – по вопросу о праве ходатайствовать о повторной или дополнительной экспертизе ввиду отсутствия этого права в названном законоположении.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предыдущее участие судьи в вынесении по делу решений по тем или иным процессуальным вопросам, не касающимся предмета предстоящего судебного разбирательства, не препятствует новому рассмотрению дела тем же самым судьей (постановления от 2 июля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Беннера Александра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