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757501-О/2024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Чайкова Юрия Валерьевича на нарушение его конституционных прав частью третьей статьи 331 Гражданского процессуального кодекса Российской Федерации и частью 5 статьи 142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Ю.В.Чайкова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Ю.В.Чайков оспаривает конституционность части третьей статьи 331 «Переход к рассмотрению дела по правилам административного судопроизводства» ГПК Российской Федерации и части 5 статьи 142 «Участие в судебном заседании путем использования систем видеоконференц-связи» КАС Российской Федерации. Как следует из представленных материалов, решением районного суда, с которым согласились вышестоящие суды, отказано в удовлетворении требований Ю.В.Чайкова о компенсации морального вреда в связи с нарушением условий содержания в следственном изоляторе. 2 Заявитель просит признать оспариваемые законоположения не соответствующими статьям 17 (части 1 и 2), 19 (части 1 и 2), 45 (часть 1), 46 (части 1 и 2), 55 (часть 2) и 56 (часть 2) Конституции Российской Федерации, поскольку они позволяют суду кассационной инстанции переходить к рассмотрению дела по правилам административного судопроизводства, не отменяя при этом судебные постановления нижестоящих судов и не направляя дело на новое рассмотрение, а также поскольку они не обеспечивают лицам, находящимся в местах лишения свободы, участие в судебном заседании путем использования систем видеоконференц-связи.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331 ГПК Российской Федерации, предусматривающая право суда, установившего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вынести определение о переходе к рассмотрению дела по правилам административного судопроизводства, может применяться, как разъяснил Верховный Суд Российской Федерации, кассационным судом общей юрисдикции (пункт 29 постановления Пленума Верховного Суда Российской Федерации от 22 июня 2021 года № 17 «О применении судами норм гражданского процессуального законодательства, регулирующих производство в суде кассационной инстанции»). Такое правовое регулирование обеспечивает рассмотрение дела в надлежащем судебном порядке и не исключает обязанности кассационного суда общей юрисдикции, осуществившего переход к рассмотрению по правилам административного судопроизводства кассационной жалобы на судебные постановления, вынесенные в порядке гражданского судопроизводства, отменить или изменить их, если в результате рассмотрения дела были нарушены (неправильно применены) нормы 3 процессуального права, что привело (могло привести) к принятию неправильного судебного постановления (часть 2 статьи 328 КАС Российской Федерации). С учетом этого часть третья статьи 331 ГПК Российской Федерации не может рассматриваться как нарушающая конституционные права Ю.В.Чайкова, отказ в удовлетворении иска которого был мотивирован, в частности, недобросовестным осуществлением им своего права на компенсацию морального вреда, что является самостоятельным основанием для отказа в его судебной защите независимо от вида судопроизводства (пункт 2 статьи 10 ГК Российской Федерации). Согласно части 5 статьи 142 КАС Российской Федерации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 Приведенное законоположение гарантирует лицам, находящимся в местах содержания под стражей или местах лишения свободы, возможность участия в судебном заседании посредством использования систем видеоконференц-связи и не предполагает, вопреки доводам заявителя, его произвольного применения. Таким образом, часть 5 статьи 142 КАС Российской Федерации не может рассматриваться как нарушающая конституционные права заявителя в указанном им аспекте. Выяснение же того, разрешался ли судом вопрос об участии заявителя в судебном заседании путем использования систем видеоконференц-связи и имелась ли для этого техническая возможность, связано с исследованием фактических обстоятельств, что в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Чайкова Юрия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