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718946-О/2023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частями 1 и 4 статьи 5 Федерального конституционного закона «О судах общей юрисдикции в Российской Федерации», рядом норм Кодекса административного судопроизводства Российской Федерации, а также пунктами 1, 2 и 4 статьи 1, пунктом 1 статьи 9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В.В.Марьина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В.В.Марьин оспаривает конституционность части 1 статьи 1 «Предмет регулирования настоящего Кодекса», части 1 статьи 4 «Право на обращение в суд с административным исковым заявлением», пункта 3 части 2 статьи 27 «Передача административного дела, принятого судом к своему производству, в другой суд», пункта 1 части 1 статьи 128 «Отказ в принятии административного искового заявления», части 2 статьи 315 «Порядок подачи и рассмотрения частной жалобы, представления прокурора», частей 1 и 2 статьи 2 3271 «Особенности кассационного производства, связанные с пересмотром вступивших в законную силу судебного приказа, судебного акта по административному делу, рассмотренному в порядке упрощенного (письменного) производства, определения, которым не оканчивается производство по административному делу» КАС Российской Федерации, частей 1 и 4 статьи 5 «Принципы деятельности судов общей юрисдикции» Федерального конституционного закона от 7 февраля 2011 года № 1-ФКЗ «О судах общей юрисдикции в Российской Федерации», а также пунктов 1, 2 и 4 статьи 1 «Судьи – носители судебной власти» и пункта 1 статьи 9 «Гарантии независимости судьи» Закона Российской Федерации от 26 июня 1992 года № 3132-I «О статусе судей в Российской Федерации». Как следует из представленных материалов, определением суда общей юрисдикции, с которым согласились суды вышестоящих инстанций, В.В.Марьину было отказано в принятии административного искового заявления об оспаривании действий (бездействия) исполняющего обязанности председателя районного суда, поскольку заявление не подлежало рассмотрению в порядке, установленном главой 22 КАС Российской Федерации. По мнению заявителя, оспариваемые нормы нарушают его право на судебную защиту, а также устанавливают несоразмерные ограничения на доступ к правосудию, а потому противоречат статьям 15 (часть 4), 17 (часть 1), 18, 19 (части 1 и 2), 46 (часть 1), 47 (часть 1), 50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от 27 июня 2017 года Части 1 и 4 статьи 5 Федерального конституционного закона «О судах общей юрисдикции в Российской Федерации», пункты 1, 2 и 4 статьи 1 и 4 пункт 1 статьи 9 Закона Российской Федерации «О статусе судей в Российской Федерации» воспроизводят и конкретизируют положения статей 120 (часть 1), 122 (часть 1) и 123 (часть 4) Конституции Российской Федерации и, по сути, означают, что суды как органы государственной власти и судьи являются независимыми и никто не вправе вмешиваться в осуществление ими судебной власти. Данные нормы направлены на реализацию принципов организации и функционирования судебной власти, а потому не могут расцениваться как нарушающие конституционные права заявителя в указанном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