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766394-О/2024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Войтовой Елены Анатольевны на нарушение ее конституционных прав пунктами 1 и 2 статьи 113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Е.А.Войтовой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Е.А.Войтова оспаривает конституционность следующих положений Семейного кодекса Российской Федерации: пункта 1 статьи 113, предусматривающего, что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 пункта 2 той же статьи, в силу которого в тех случаях, когда удержание алиментов на основании исполнительного листа или на основании нотариально 2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статьи 107 данного Кодекса трехлетнего срока. Из представленных материалов следует, что решением суда общей юрисдикции, оставленным без изменения определением суда апелляционной инстанции, среди прочего, задолженность гражданина К. по алиментам на несовершеннолетнего сына Е.А.Войтовой определена в пределах трехлетнего срока, предшествовавшего предъявлению исполнительного листа к исполнению. Суды указали на отсутствие доказательств уклонения К. от исполнения исполнительного документа. Кроме того, суд первой инстанции указал, что заявительница несколько лет не проявляла заинтересованности в надлежащем исполнении должником своей обязанности. В передаче кассационной жалобы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статьям 7 (часть 2), 17 (часть 3), 19, 38 и 55 (часть 1) Конституции Российской Федерации, поскольку по смыслу, придаваемому им правоприменительной практикой, они не гарантируют получения взыскателем, своевременно предъявившим исполнительный документ к исполнению, присужденных ему средств на содержание несовершеннолетних детей, ставят возможность получения средств за прошлый период в зависимость от добросовестности должника и надлежащего исполнения обязанностей судебным приставом- исполнителем, а также возлагают на взыскателя обязанность совершать действия, направленные на взыскание алиментов, содержание которой не определено.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Войтовой Елены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