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616521-П/2022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Люхина Сергея Николаевича на нарушение его конституционных прав статьей 83, частью четвертой статьи 231 и частью шестой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С.Н.Люхина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подсудимого С.Н.Люхина мера пресечения в виде подписки о невыезде и надлежащем поведении изменена на заключение под стражу постановлением районного суда. Суд исходил из того, что подсудимый по неуважительным причинам не явился в судебное заседание, хотя был извещен о его дате и времени проведения. В качестве надлежащего способа извещения суд признал объявление о предстоящем заседании на предыдущем слушании, на котором С.Н.Люхин присутствовал, что подтверждено соответствующим протоколом. Соглашаясь с позицией суда первой инстанции, суды апелляционной и кассационной инстанций отвергли выдвинутые в интересах С.Н.Люхина 2 доводы о том, что он не был надлежащим образом извещен о судебном заседании, на которое не явился, и что протокол судебного заседания, подтверждающий факт объявления о предстоящем заседании, не может служить доказательством соответствующего извещения, поскольку на момент изменения меры пресечения он не был изготовлен, и с ним не был ознакомлен подсудимый. При этом суды в числе прочего учитывали тот факт, что подсудимый ранее отказался от получения судебных извещений посредством СМС-сообщений или по электронной почте. В этой связи заявитель просит признать не соответствующими статьям 19 (часть 1), 45 (часть 1), 49, 50 (часть 2) и 55 (часть 3) Конституции Российской Федерации: часть четвертую статьи 231 «Назначение судебного заседания» УПК Российской Федерации в той мере, в которой отсутствие в ней предписаний о конкретном способе извещения подсудимого о месте, дате и времени судебного заседания позволяет суду уклоняться от направления соответствующего извещения адресату, возлагая тем самым на подсудимого обязанность самостоятельно предпринимать меры по получению информации о движении дела и доказывать отсутствие факта надлежащего извещения; статью 83 «Протоколы следственных действий и судебного заседания» и часть шестую статьи 259 «Протокол судебного заседания» этого же Кодекса в той мере, в которой они по смыслу, придаваемому им правоприменительной практикой, позволяют суду при вынесении в ходе судебного разбирательства по уголовному делу промежуточного решения (связанного с назначением даты и времени следующего заседания и объявления об этом участникам заседания) использовать для его обоснования выписку из протокола судебного заседания, притом что судебное разбирательство по уголовному делу еще не завершено и стороне защиты не предоставлена возможность для ознакомления с содержанием протокола и подачи замечаний на него.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Люхина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