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726724-О/2023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Костикова Геннадия Евгеньевича на нарушение его конституционных прав пунктом 1 статьи 12, пунктом 4 статьи 15 и пунктом 6 статьи 110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Г.Е.Костикова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было отказано в удовлетворении заявления гражданина Г.Е.Костикова о признании недействительными решений собрания кредиторов должника, в частности об утверждении начальной стоимости продажи имущества должника и об утверждении положения о порядке, сроках и условиях реализации имущества должника с указанием начальной стоимости. При этом суды исходили из принятия оспариваемых 2 решений собрания кредиторов в пределах его компетенции при отсутствии доказательств нарушения прав и законных интересов лиц, участвующих в деле о банкротстве. Также было установлено, что Г.Е.Костиков – как один из учредителей должника – в отсутствие избранного представителя учредителей должника не имел права на участие в собрании кредиторов, а утвержденные собранием кредиторов начальная стоимость продажи и порядок реализации имущества должника не привели к нарушению прав заявителя и иных вовлеченных в процесс банкротства лиц. Г.Е.Костиков оспаривает конституционность пункта 1 статьи 12 «Собрание кредиторов», пункта 4 статьи 15 «Порядок принятия решений собранием кредиторов» и пункта 6 статьи 110 «Продажа предприятия должника»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1, 2, 8, 15, 17–19, 34, 35, 45 и 46 Конституции Российской Федерации в той мере, в какой они по смыслу, придаваемому им правоприменительной практикой, не позволяют признавать недействительными решения собраний кредиторов в связи с необоснованным отказом в допуске к собранию кредиторов участника общества-должника, а также допускают утверждение положения о порядке реализации имущества должника в ситуации, когда решение собрания кредиторов принимается аффилированным по отношению к одному из участников общества-должника лицом при наличии корпоративного конфликта между участниками такого общества.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 Федерального закона «О несостоятельности (банкротстве)», определяя общие положения о собрании кредиторов, в пункте 1 в числе прочего устанавливает, что участниками собрания кредиторов с правом голоса являются конкурсные кредиторы и уполномоченные органы, требования которых включены в реестр требований кредиторов на дату 3 проведения собрания кредиторов; в собрании кредиторов вправе участвовать без права голоса представитель работников должника, представитель учредителей (участников) должника, представитель собственника имущества должника – унитарного предприятия, представитель саморегулируемой организации, членом которой является арбитражный управляющий, утвержденный в деле о банкротстве, представитель органа по контролю (надзору), которые вправе выступать по вопросам повестки собрания кредиторов. Пункт 4 статьи 15 того же Федерального закона предусматривает, что в случае, если решение собрания кредиторов нарушает права и законные интересы лиц, участвующих в деле о банкротстве, лиц, участвующих в арбитражном процессе по делу о банкротстве, третьих лиц либо принято с нарушением установленных данным Федеральным законом пределов компетенции собрания кредиторов, такое решение может быть признано недействительным арбитражным судом, рассматривающим дело о банкротстве, по заявлению лиц, участвующих в деле о банкротстве, лиц, участвующих в арбитражном процессе по делу о банкротстве, или третьих лиц. В соответствии с пунктом 6 статьи 110 указанного Федерального закона начальная цена продажи предприятия определяется решением собрания кредиторов или комитета кредиторов с учетом рыночной стоимости имущества должника, определенной в соответствии с отчетом оценщика, в случае, если такая оценка проводилась по требованию конкурсного кредитора или уполномоченного органа в соответствии с данным Федеральным законом. Данные законоположения обеспечивают определенность в вопросах о порядке организации и проведения собрания кредиторов, порядке оспаривания решений такого собрания, а также определения начальной цены продажи предприятия должника, не предполагают произвольного отказа в признании недействительными решений собрания кредиторов и не могут расцениваться как нарушающие конституционные права заявителя, указанные в жалобе. 4 Установление же и оценка фактических обстоятельств, имеющих значение для разрешения конкретного дела, в том числе касающихся аффилированности кредитора с одним из участников общества-должника,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Костикова Геннадия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