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684224-П/2023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Шадрина Сергея Геннадьевича на нарушение его конституционных прав положениями статьи 1099 Гражданского кодекса Российской Федерации и главы 17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С.Г.Шадрина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С.Г.Шадрин оспаривает конституционность статьи 1099 ГК Российской Федерации, устанавливающей общие положения о компенсации морального вреда, а фактически – ее пункта 2 о том, что 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законом. Заявитель также оспаривает конституционность главы 17 «Защита прав взыскателя, должника и других лиц при совершении исполнительных действий» Федерального закона от 2 октября 2007 года № 229-ФЗ «Об исполнительном производстве». 2 Как следует из представленных материалов, решением суда общей юрисдикции, оставленным без изменения судами апелляционной и кассационной инстанций, С.Г.Шадрину отказано в удовлетворении исковых требований к Российской Федерации в лице ФССП России и ее территориального управления о компенсации морального вреда, причиненного незаконным взысканием исполнительского сбора. Суды исходили из отсутствия доказательств того, что такое взыскание привело к ухудшению состояния здоровья истца, а также нарушило его какие-либо иные личные неимущественные права, отметив также, что на дату обращения в суд постановление о взыскании с заявителя исполнительского сбора было отменено, денежные средства ему возвращены. Определением судьи Верховного Суда Российской Федерации С.Г.Шадрину отказано в передаче кассационной жалобы для рассмотрения в судебном заседании Судебной коллегии по гражданским делам этого суда. По мнению заявителя, оспариваемые законоположения не соответствуют статьям 2, 18, 52 и 53 Конституции Российской Федерации, поскольку не предусматривают обязанности Российской Федерации в лице ФССП России по возмещению морального вреда, причиненного стороне исполнительного производства незаконными действиями (бездействием) судебного пристава- исполнителя.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Шадрина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