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658684-П/2022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Плюшкина Романа Сергеевича на нарушение его конституционных прав абзацем четвертым пункта 9 и пунктом 17 Положения об особенностях порядка исчисления средней заработной 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Р.С.Плюшкина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Р.С.Плюшкин оспаривает конституционность следующих норм Положения об особенностях порядка исчисления средней заработной платы (утверждено Постановлением Правительства Российской Федерации от 24 декабря 2007 года № 922): абзаца четвертого пункта 9, в силу которого средний заработок работника определяется путем умножения среднего дневного заработка на количество дней (календарных, рабочих) в периоде, подлежащем оплате; пункта 17, устанавливающего, что средний заработок, определенный для оплаты времени вынужденного прогула, подлежит повышению на 2 коэффициент, рассчитанный путем деления тарифной ставки, оклада (должностного оклада), денежного вознаграждения, установленных работнику с даты фактического начала работы после его восстановления на прежней работе, на тарифную ставку, оклад (должностной оклад), денежное вознаграждение, установленные в расчетном периоде, если за время вынужденного прогула в организации (филиале, структурном подразделении) повышались тарифные ставки, оклады (должностные оклады), денежное вознаграждение; при этом в отношении выплат, установленных в фиксированном размере и в абсолютном размере, действует порядок, установленный пунктом 16 названного Положения. Как следует из представленных материалов, Р.С.Плюшкин в 2019 году был восстановлен в ранее замещаемой должности государственной гражданской службы; не согласившись с размером сумм, выплаченных ему в качестве оплаты вынужденного прогула, за защитой своих прав он обратился в суд, который отказал заявителю в удовлетворении исковых требований. По мнению Р.С.Плюшкина, оспариваемые нормы не соответствуют статьям 19 (часть 2), 37 (часть 3) и 55 (часть 3) Конституции Российской Федерации, поскольку при исчислении размера среднего заработка в целях оплаты времени вынужденного прогула в случае необоснованного увольнения с государственной гражданской службы позволяют суду учитывать обстоятельства, прямо не предусмотренные законом, чем ставят гражданина, незаконно уволенного в тот период, когда такие обстоятельства имели место (например, в период отпуска по уходу за ребенком до трех лет и получения компенсационных выплат), в заведомо невыгодное положение, а также предполагают возможность учета повышения денежного содержания лишь по той должности, которую замещал незаконно уволенный, независимо от того, повышалось ли денежное содержание тем государственным гражданским служащим, которые не были уволены.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Вопрос о соответствии Конституции Российской Федерации абзаца четвертого пункта 9 Положения об особенностях порядка исчисления средней заработной платы рассматривался Конституционным Судом Российской Федерации в Постановлении от 13 ноября 2019 года Что касается пункта 17 Положения об особенностях порядка исчисления средней заработной платы, то данная норма направлена на защиту интересов гражданина, гарантируя ему оплату периода 4 вынужденного прогула в полном объеме. В связи с этим она также не может рассматриваться как нарушающая конституционные права заявителя. Проверка же правильности исчисления размера денежных средств, выплаченных Р.С.Плюшкину в целях оплаты времени вынужденного прогула,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Плюшкина Романа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