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694920-П/2023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Колточника Евгения Александровича на нарушение его конституционных прав пунктом 2 части первой статьи 24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гражданина Е.А.Колточника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Обвинительный приговор – согласно которому гражданин Е.А.Колточник был осужден за совершение преступления, предусмотренного частью третьей статьи 30 и частью первой статьи 1592 УК Российской Федерации, – отменен апелляционным приговором от 13 октября 2021 года (после неоднократной отмены предшествующих решений суда второй инстанции вышестоящим судом) с вынесением нового решения об оправдании заявителя по основанию, предусмотренному пунктом 2 части первой статьи 24 УПК Российской Федерации, ввиду отсутствия в его действиях состава преступления и с признанием за ним права на 2 реабилитацию. В частности, суд второй инстанции признал недоказанным наличие прямого умысла на хищение денежных средств путем незаконного получения социальной выплаты, поскольку заявитель был убежден, что ранее предоставленные ему денежные средства в качестве единовременной компенсационной выплаты в одном регионе в полном объеме им не освоены и потому он имеет право претендовать на оставшуюся часть выплаты в другом субъекте Российской Федерации. Правомерность такого решения подтверждена вышестоящими судебными инстанциями (определение судебной коллегии по уголовным делам Шестого кассационного суда общей юрисдикции от 31 марта 2022 года; постановление судьи Верховного Суда Российской Федерации от 7 июня 2022 года об отказе в передаче жалобы для рассмотрения в судебном заседании суда кассационной инстанции; письмо заместителя Председателя Верховного Суда Российской Федерации от 17 августа 2022 года). При этом разъяснено, что, вопреки доводам Е.А.Колточника, оснований для его оправдания в связи с отсутствием события преступления не усмотрено, – сам факт отсутствия у него права на повторное получение компенсационной выплаты, которая согласно действующему законодательству предоставляется однократно, и незаконность его действий по повторному получению этих денежных средств под сомнение не поставлены, а установлена лишь его невиновность при попытке повторного получения компенсационной выплаты; содержащееся в апелляционном приговоре утверждение о том, что установленные обстоятельства не содержат признаков преступного деяния, свидетельствует о недоказанности вины как обязательного признака состава инкриминированного преступления. В этой связи заявитель просит признать не соответствующим статьям 1 (часть 1), 4 (часть 2), 10, 15 (часть 1), 19 (часть 1), 46 (часть 1), 47 (часть 1), 49 (часть 1), 56 (часть 3), 120 (часть 1) и 123 (часть 3) Конституции Российской Федерации пункт 2 части первой статьи 24 «Основания отказа в возбуждении уголовного дела или прекращения уголовного дела» УПК Российской Федерации, как позволяющий суду в случае установления 3 недоказанности совершения преступного деяния подсудимым постановить оправдательный приговор по иному, указанному данной нормой, а не в статье 302 этого Кодекса, основанию – отсутствию состава преступления в действиях такого лица – путем изменения ее текста. Также, по его утверждению, оспариваемое законоположение позволяет правоприменителям произвольно устанавливать территориальную подсудность уголовного дела.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Приведенные в обоснование позиции заявителя доводы свидетельствуют о том, что нарушение своих прав он связывает не с содержанием пункта 2 части первой статьи 24 УПК Российской Федерации – который не включает положений, допускающих произвольное применение, и не имеет предметом своего регулирования территориальную подсудность по уголовному делу, – а с его неправомерным, по мнению Е.А.Колточника, применением при выборе основания для вынесения апелляционного оправдательного приговора в его отношении. Тем самым заявитель, по существу, ставит перед Конституционным Судом Российской Федерации требующий установления и исследования фактических обстоятельств вопрос об оценке обоснованности состоявшихся в его деле судебных решений, разрешение которого, между тем, как и проверка правильности выбора правовых норм, подлежащих применению, не входит в компетенцию Конституционного Суда Российской Федерации, закрепленную статьей 125 Конституции Российской Федерации и статьей 3 Федерального конституционного закона «О Конституционном Суде Российской Федерации». Таким образом, данная жалоба, как не отвечающая критерию допустимости, закрепленному в Федеральном конституционном законе «О Конституционном Суде Российской Федерации», не может быть принята Конституционным Судом Российской Федерации к рассмотрению. 4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Колточника Евгения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