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750922-О/2024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Кавун Елены Николаевны на нарушение ее конституционных прав пунктом 1 части 3 статьи 30.14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Е.Н.Кавун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Е.Н.Кавун оспаривает конституционность пункта 1 части 3 статьи 30.14 КоАП Российской Федерации, в соответствии с которым к жалобе, протесту должны быть приложены копия постановления по делу об административном правонарушении. Как следует из представленных материалов, Е.Н.Кавун обратилась в уполномоченный орган с заявлением о возбуждении дела об административном правонарушении, предусмотренном частью 3 статьи 14.13 «Неправомерные действия при банкротстве» КоАП Российской Федерации. Определением должностного лица уполномоченного органа в возбуждении дела об административном правонарушении в отношении арбитражного 2 управляющего было отказано в связи с отсутствием события административного правонарушения. Решением судьи Симоновского районного суда города Москвы, оставленным без изменения решением судьи Московского городского суда, указанное определение оставлено без изменения, а жалоба Е.Н.Кавун – без удовлетворения. Последующая жалоба заявительницы была возвращена без рассмотрения письмом судьи Второго кассационного суда общей юрисдикции, так как к ней не была приложена надлежащим образом заверенная копия определения должностного лица уполномоченного органа об отказе в возбуждении дела об административном правонарушении. При этом уполномоченный орган отказал заявительнице и ее представителю в выдаче заверенной копии данного определения, обосновывая это тем, что Е.Н.Кавун не относится ни к одной из категорий лиц, установленных статьями 25.1–25.51 КоАП Российской Федерации, в том числе не признана потерпевшей. По мнению заявительницы, оспариваемое законоположение нарушает ее право на судебную защиту, а потому противоречит статье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Кавун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