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690338-П/2023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Елина Юрия Юрьевича на нарушение его конституционных прав пунктом 6 статьи 119 Земельного кодекса Российской Федерации и судебными актами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Ю.Ю.Елина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Ю.Ю.Елин оспаривает конституционность пункта 6 (в жалобе ошибочно названного частью 6) статьи 119 Земельного кодекса Российской Федерации, согласно которому образование земельных участков не должно приводить к вклиниванию, вкрапливанию,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данным Кодексом, другими федеральными законами. 2 Как следует из представленных материалов, кассационным определением отменено постановление суда апелляционной инстанции и оставлено в силе решение суда общей юрисдикции, которым признан правомерным отказ органа местного самоуправления в предварительном согласовании предоставления земельного участка заявителю без проведения торгов для индивидуального жилищного строительства. Суды пришли к выводу, что формирование данного участка в испрашиваемых границах и конфигурации повлечет нарушение прав соседних землепользователей, нерациональное использование земель, изломанность границ. По мнению Ю.Ю.Елина, оспариваемая норма не соответствует статьям 9 (часть 2), 15 (части 2 и 3), 19 (части 1 и 2), 35 (часть 2), 36 (части 1 и 2), 45 (часть 2), 46 (часть 1) и 48 (часть 1) Конституции Российской Федерации, поскольку она по смыслу, придаваемому правоприменительной практикой, позволяет судам произвольно толковать используемые в ней понятия «изломанность границ», «рациональное использование» и «чересполосица», не учитывая их исторического и смыслового значения, применяя вопреки фактическим обстоятельствам. В жалобе также содержится просьба признать судебные акты первой и кассационных инстанций нарушающими конституционные права заявителя, а определение апелляционной инстанции – соответствующим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законоположение, будучи направленным на недопущение или устранение недостатков при образовании новых и упорядочении существующих земельных участков, обеспечивает рациональное использование земли, которая в силу статьи 9 (часть 1) Конституции Российской Федерации используется и охраняется в Российской Федерации как основа жизни и деятельности народов, проживающих на соответствующей территории; при этом суды – с учетом 3 многообразия возможных вариантов образования земельных участков – в каждом конкретном случае должны оценивать фактические обстоятельства дела, обеспечивая в том числе защиту прав собственников земельных участков, смежных по отношению к вновь образуемому (Определение Конституционного Суда Российской Федерации от 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Елина Юрия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