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660016-П/2022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жилищно- строительного кооператива «Космос-7» на нарушение его конституционных прав частями 3 и 4 статьи 132, частью 3 статьи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жилищно- строительного кооператива «Космос-7»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Жилищно-строительный кооператив «Космос-7» (далее также – ЖСК «Космос-7») оспаривает конституционность частей 3 и 4 статьи 132 «Предъявление встречного иска», части 3 статьи 2911 «Порядок подачи кассационных жалобы, представления в Судебную коллегию Верховного Суда Российской Федерации» АПК Российской Федерации. Как следует из представленных материалов, определением арбитражного суда, принятым в ходе рассмотрения дела в порядке упрощенного производства, ЖСК «Космос-7» отказано в принятии встречного искового заявления к юридическому лицу о признании договора недействительным. Данное определение оставлено без изменения 2 арбитражными судами апелляционной и кассационной инстанций. При этом арбитражным судом кассационной инстанции было указано на то, что в соответствии с частью 3 статьи 2911 АПК Российской Федерации принятое им постановление является окончательным и дальнейшему обжалованию не подлежит. По мнению заявителя, оспариваемые положения Арбитражного процессуального кодекса Российской Федерации по смыслу, придаваемому им правоприменительной практикой, противоречат Конституции Российской Федерации, в том числе ее статьям 19 (часть 1), 45 (часть 2) и 46 (часть 1), а именно: части 3 и 4 статьи 132 – поскольку позволяют суду возвратить встречное исковое заявление при наличии одного из условий для его принятия; часть 3 статьи 2911 – поскольку препятствует обжалованию в Судебную коллегию Верховного Суда Российской Федерации постановления арбитражного суда кассационной инстанции, которым не были отменены или изменены судебные акты, принятые в порядке упрощенного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132 АПК Российской Федерации предоставляет ответчику право до принятия арбитражным судом первой инстанции судебного акта, которым заканчивается рассмотрение дела по существу, предъявить истцу встречный иск для рассмотрения его совместно с первоначальным иском (часть 1). По смыслу части 3 указанной статьи арбитражный суд обязан принять встречный иск при наличии хотя бы одного из предусмотренных данной частью оснований (встречное требование направлено к зачету первоначального требования; удовлетворение встречного иска исключает полностью или в части удовлетворение первоначального иска; между встречным и первоначальным исками имеется взаимная связь и их 3 совместное рассмотрение приведет к более быстрому и правильному рассмотрению дела). Возвращение арбитражным судом предъявленного ответчиком встречного иска при отсутствии перечисленных условий (часть 4 статьи 132 АПК Российской Федерации) не препятствует повторному предъявлению встречного иска после устранения обстоятельств, послуживших основанием для его возвращения (часть 6 статьи 129 АПК Российской Федерации), или предъявлению самостоятельного иска и возбуждению по нему другого производства. Таким образом, части 3 и 4 статьи 132 АПК Российской Федерации не предполагают произвольного отказа арбитражного суда в принятии встречного иска, способствуют достижению задач судопроизводства в арбитражных судах (статья 2 АПК Российской Федерации) и не могут рассматриваться как нарушающие конституционные права заявителя, в деле с участием которого судом было отмечено, что принятие встречного иска не приведет к более быстрому и правильному рассмотрению дела. Полномочие по проверке правильности судебного решения, вынесенного в порядке упрощенного производства, в целях наиболее быстрого и эффективного разрешения дел данной категории в системе арбитражных судов возложено преимущественно на арбитражный суд апелляционной инстанции. При этом, однако, сохраняются и гарантии того, что допущенные нижестоящими арбитражными судами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интересов, могут быть устранены в арбитражном суде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жилищно- строительного кооператива «Космос-7»,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